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691431" w:rsidP="00280AE3">
      <w:pPr>
        <w:jc w:val="center"/>
      </w:pPr>
      <w:r>
        <w:rPr>
          <w:noProof/>
        </w:rPr>
        <w:drawing>
          <wp:inline distT="0" distB="0" distL="0" distR="0">
            <wp:extent cx="4282440" cy="672575"/>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agricoltura alessandria logo 100 cop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1623" cy="674017"/>
                    </a:xfrm>
                    <a:prstGeom prst="rect">
                      <a:avLst/>
                    </a:prstGeom>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E-mail Ufficio Stampa:  r.sparacino@confagricolturalessandria.it</w:t>
      </w:r>
    </w:p>
    <w:p w:rsidR="00280AE3" w:rsidRDefault="00280AE3" w:rsidP="00280AE3">
      <w:pPr>
        <w:pStyle w:val="Corpodeltesto2"/>
        <w:ind w:firstLine="0"/>
        <w:jc w:val="center"/>
        <w:rPr>
          <w:rFonts w:cs="Times New Roman"/>
          <w:sz w:val="28"/>
          <w:szCs w:val="28"/>
          <w:u w:val="single"/>
        </w:rPr>
      </w:pPr>
    </w:p>
    <w:p w:rsidR="00A132D9" w:rsidRDefault="00A132D9" w:rsidP="00280AE3">
      <w:pPr>
        <w:pStyle w:val="Corpodeltesto2"/>
        <w:ind w:firstLine="0"/>
        <w:jc w:val="center"/>
        <w:rPr>
          <w:rFonts w:cs="Times New Roman"/>
          <w:sz w:val="28"/>
          <w:szCs w:val="28"/>
          <w:u w:val="single"/>
        </w:rPr>
      </w:pPr>
    </w:p>
    <w:p w:rsidR="00B21B22" w:rsidRDefault="00B21B22"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6538BD" w:rsidRDefault="006538BD" w:rsidP="00313972">
      <w:pPr>
        <w:pStyle w:val="Rientrocorpodeltesto"/>
        <w:spacing w:after="0"/>
        <w:ind w:left="0"/>
        <w:jc w:val="both"/>
        <w:rPr>
          <w:rFonts w:ascii="Arial" w:hAnsi="Arial" w:cs="Arial"/>
          <w:sz w:val="24"/>
          <w:szCs w:val="24"/>
        </w:rPr>
      </w:pPr>
    </w:p>
    <w:p w:rsidR="00122E17" w:rsidRPr="00122E17" w:rsidRDefault="00122E17" w:rsidP="00122E17">
      <w:pPr>
        <w:pStyle w:val="xmsonormal"/>
        <w:shd w:val="clear" w:color="auto" w:fill="FFFFFF"/>
        <w:jc w:val="center"/>
        <w:rPr>
          <w:rFonts w:ascii="Arial" w:hAnsi="Arial" w:cs="Arial"/>
          <w:b/>
          <w:color w:val="26282A"/>
          <w:bdr w:val="none" w:sz="0" w:space="0" w:color="auto" w:frame="1"/>
          <w:shd w:val="clear" w:color="auto" w:fill="FFFFFF"/>
        </w:rPr>
      </w:pPr>
      <w:r>
        <w:rPr>
          <w:rFonts w:ascii="Arial" w:hAnsi="Arial" w:cs="Arial"/>
          <w:b/>
          <w:color w:val="26282A"/>
          <w:bdr w:val="none" w:sz="0" w:space="0" w:color="auto" w:frame="1"/>
          <w:shd w:val="clear" w:color="auto" w:fill="FFFFFF"/>
        </w:rPr>
        <w:t>Confagricoltura: “L</w:t>
      </w:r>
      <w:r w:rsidRPr="00122E17">
        <w:rPr>
          <w:rFonts w:ascii="Arial" w:hAnsi="Arial" w:cs="Arial"/>
          <w:b/>
          <w:color w:val="26282A"/>
          <w:bdr w:val="none" w:sz="0" w:space="0" w:color="auto" w:frame="1"/>
          <w:shd w:val="clear" w:color="auto" w:fill="FFFFFF"/>
        </w:rPr>
        <w:t>’autunno caldo si combatte su due fronti: aiutare le famiglie e rafforzare le imprese”</w:t>
      </w:r>
    </w:p>
    <w:p w:rsidR="00122E17" w:rsidRDefault="00122E17" w:rsidP="00122E17">
      <w:pPr>
        <w:pStyle w:val="xmsonormal"/>
        <w:shd w:val="clear" w:color="auto" w:fill="FFFFFF"/>
        <w:jc w:val="both"/>
        <w:rPr>
          <w:rFonts w:ascii="Arial" w:hAnsi="Arial" w:cs="Arial"/>
          <w:color w:val="26282A"/>
          <w:bdr w:val="none" w:sz="0" w:space="0" w:color="auto" w:frame="1"/>
          <w:shd w:val="clear" w:color="auto" w:fill="FFFFFF"/>
        </w:rPr>
      </w:pPr>
    </w:p>
    <w:p w:rsidR="00122E17" w:rsidRPr="00122E17" w:rsidRDefault="00122E17" w:rsidP="00122E17">
      <w:pPr>
        <w:pStyle w:val="xmsonormal"/>
        <w:shd w:val="clear" w:color="auto" w:fill="FFFFFF"/>
        <w:jc w:val="both"/>
        <w:rPr>
          <w:rFonts w:ascii="Arial" w:hAnsi="Arial" w:cs="Arial"/>
          <w:color w:val="26282A"/>
          <w:bdr w:val="none" w:sz="0" w:space="0" w:color="auto" w:frame="1"/>
          <w:shd w:val="clear" w:color="auto" w:fill="FFFFFF"/>
        </w:rPr>
      </w:pPr>
    </w:p>
    <w:p w:rsidR="00122E17" w:rsidRPr="00122E17" w:rsidRDefault="00122E17" w:rsidP="00122E17">
      <w:pPr>
        <w:pStyle w:val="xmsonormal"/>
        <w:shd w:val="clear" w:color="auto" w:fill="FFFFFF"/>
        <w:jc w:val="both"/>
        <w:rPr>
          <w:rFonts w:ascii="Arial" w:hAnsi="Arial" w:cs="Arial"/>
          <w:color w:val="000000"/>
        </w:rPr>
      </w:pPr>
      <w:r w:rsidRPr="00122E17">
        <w:rPr>
          <w:rFonts w:ascii="Arial" w:hAnsi="Arial" w:cs="Arial"/>
          <w:color w:val="26282A"/>
          <w:bdr w:val="none" w:sz="0" w:space="0" w:color="auto" w:frame="1"/>
          <w:shd w:val="clear" w:color="auto" w:fill="FFFFFF"/>
        </w:rPr>
        <w:t>L’autunno della ripartenza si preannuncia difficile</w:t>
      </w:r>
      <w:r w:rsidRPr="00122E17">
        <w:rPr>
          <w:rFonts w:ascii="Arial" w:hAnsi="Arial" w:cs="Arial"/>
          <w:color w:val="201F1E"/>
          <w:bdr w:val="none" w:sz="0" w:space="0" w:color="auto" w:frame="1"/>
        </w:rPr>
        <w:t> dal punto di vista economico. In Italia la povertà continua a crescere. Lo evidenzia l’ultimo rapporto del centro studi di Confagricoltura. La p</w:t>
      </w:r>
      <w:r w:rsidRPr="00122E17">
        <w:rPr>
          <w:rFonts w:ascii="Arial" w:hAnsi="Arial" w:cs="Arial"/>
          <w:color w:val="26282A"/>
          <w:bdr w:val="none" w:sz="0" w:space="0" w:color="auto" w:frame="1"/>
          <w:shd w:val="clear" w:color="auto" w:fill="FFFFFF"/>
        </w:rPr>
        <w:t>overtà assoluta, nell’ultimo decennio, è cresciuta del 60%, pur avendo registrato, lo scorso anno, un trend in diminuzione del 9% in confronto al 2018, ma l'effetto</w:t>
      </w:r>
      <w:r w:rsidRPr="00122E17">
        <w:rPr>
          <w:rFonts w:ascii="Arial" w:hAnsi="Arial" w:cs="Arial"/>
          <w:color w:val="201F1E"/>
          <w:bdr w:val="none" w:sz="0" w:space="0" w:color="auto" w:frame="1"/>
          <w:shd w:val="clear" w:color="auto" w:fill="FFFFFF"/>
        </w:rPr>
        <w:t> </w:t>
      </w:r>
      <w:proofErr w:type="spellStart"/>
      <w:r w:rsidRPr="00122E17">
        <w:rPr>
          <w:rFonts w:ascii="Arial" w:hAnsi="Arial" w:cs="Arial"/>
          <w:color w:val="201F1E"/>
          <w:bdr w:val="none" w:sz="0" w:space="0" w:color="auto" w:frame="1"/>
          <w:shd w:val="clear" w:color="auto" w:fill="FFFFFF"/>
        </w:rPr>
        <w:t>Covid</w:t>
      </w:r>
      <w:proofErr w:type="spellEnd"/>
      <w:r w:rsidRPr="00122E17">
        <w:rPr>
          <w:rFonts w:ascii="Arial" w:hAnsi="Arial" w:cs="Arial"/>
          <w:color w:val="201F1E"/>
          <w:bdr w:val="none" w:sz="0" w:space="0" w:color="auto" w:frame="1"/>
          <w:shd w:val="clear" w:color="auto" w:fill="FFFFFF"/>
        </w:rPr>
        <w:t>, </w:t>
      </w:r>
      <w:r w:rsidRPr="00122E17">
        <w:rPr>
          <w:rFonts w:ascii="Arial" w:hAnsi="Arial" w:cs="Arial"/>
          <w:color w:val="26282A"/>
          <w:bdr w:val="none" w:sz="0" w:space="0" w:color="auto" w:frame="1"/>
          <w:shd w:val="clear" w:color="auto" w:fill="FFFFFF"/>
        </w:rPr>
        <w:t>sottolinea l’indagine, </w:t>
      </w:r>
      <w:r w:rsidRPr="00122E17">
        <w:rPr>
          <w:rFonts w:ascii="Arial" w:hAnsi="Arial" w:cs="Arial"/>
          <w:color w:val="201F1E"/>
          <w:bdr w:val="none" w:sz="0" w:space="0" w:color="auto" w:frame="1"/>
          <w:shd w:val="clear" w:color="auto" w:fill="FFFFFF"/>
        </w:rPr>
        <w:t>fa prevedere un incremento del 30%, rispetto all’anno precedente</w:t>
      </w:r>
      <w:r w:rsidRPr="00122E17">
        <w:rPr>
          <w:rFonts w:ascii="Arial" w:hAnsi="Arial" w:cs="Arial"/>
          <w:color w:val="26282A"/>
          <w:bdr w:val="none" w:sz="0" w:space="0" w:color="auto" w:frame="1"/>
          <w:shd w:val="clear" w:color="auto" w:fill="FFFFFF"/>
        </w:rPr>
        <w:t>.</w:t>
      </w:r>
      <w:r w:rsidRPr="00122E17">
        <w:rPr>
          <w:rFonts w:ascii="Arial" w:hAnsi="Arial" w:cs="Arial"/>
          <w:color w:val="000000"/>
        </w:rPr>
        <w:t> </w:t>
      </w:r>
    </w:p>
    <w:p w:rsidR="00122E17" w:rsidRPr="00D053F6" w:rsidRDefault="00122E17" w:rsidP="00122E17">
      <w:pPr>
        <w:pStyle w:val="xmsonormal"/>
        <w:shd w:val="clear" w:color="auto" w:fill="FFFFFF"/>
        <w:jc w:val="both"/>
        <w:rPr>
          <w:rFonts w:ascii="Arial" w:hAnsi="Arial" w:cs="Arial"/>
          <w:i/>
          <w:color w:val="000000"/>
        </w:rPr>
      </w:pPr>
      <w:r w:rsidRPr="00D053F6">
        <w:rPr>
          <w:rFonts w:ascii="Arial" w:hAnsi="Arial" w:cs="Arial"/>
          <w:i/>
          <w:color w:val="201F1E"/>
          <w:bdr w:val="none" w:sz="0" w:space="0" w:color="auto" w:frame="1"/>
        </w:rPr>
        <w:t>“</w:t>
      </w:r>
      <w:r w:rsidRPr="00D053F6">
        <w:rPr>
          <w:rFonts w:ascii="Arial" w:hAnsi="Arial" w:cs="Arial"/>
          <w:i/>
          <w:color w:val="26282A"/>
          <w:bdr w:val="none" w:sz="0" w:space="0" w:color="auto" w:frame="1"/>
        </w:rPr>
        <w:t>L’agricoltura</w:t>
      </w:r>
      <w:r w:rsidRPr="00122E17">
        <w:rPr>
          <w:rFonts w:ascii="Arial" w:hAnsi="Arial" w:cs="Arial"/>
          <w:color w:val="26282A"/>
          <w:bdr w:val="none" w:sz="0" w:space="0" w:color="auto" w:frame="1"/>
        </w:rPr>
        <w:t xml:space="preserve"> – rimarca </w:t>
      </w:r>
      <w:r w:rsidR="00D053F6">
        <w:rPr>
          <w:rFonts w:ascii="Arial" w:hAnsi="Arial" w:cs="Arial"/>
          <w:color w:val="26282A"/>
          <w:bdr w:val="none" w:sz="0" w:space="0" w:color="auto" w:frame="1"/>
        </w:rPr>
        <w:t>Luca Brondelli</w:t>
      </w:r>
      <w:r w:rsidRPr="00122E17">
        <w:rPr>
          <w:rFonts w:ascii="Arial" w:hAnsi="Arial" w:cs="Arial"/>
          <w:color w:val="26282A"/>
          <w:bdr w:val="none" w:sz="0" w:space="0" w:color="auto" w:frame="1"/>
        </w:rPr>
        <w:t>, presidente di Confagricoltura</w:t>
      </w:r>
      <w:r w:rsidR="00D053F6">
        <w:rPr>
          <w:rFonts w:ascii="Arial" w:hAnsi="Arial" w:cs="Arial"/>
          <w:color w:val="26282A"/>
          <w:bdr w:val="none" w:sz="0" w:space="0" w:color="auto" w:frame="1"/>
        </w:rPr>
        <w:t xml:space="preserve"> Alessandria</w:t>
      </w:r>
      <w:r w:rsidRPr="00122E17">
        <w:rPr>
          <w:rFonts w:ascii="Arial" w:hAnsi="Arial" w:cs="Arial"/>
          <w:color w:val="26282A"/>
          <w:bdr w:val="none" w:sz="0" w:space="0" w:color="auto" w:frame="1"/>
        </w:rPr>
        <w:t xml:space="preserve"> – </w:t>
      </w:r>
      <w:r w:rsidRPr="00D053F6">
        <w:rPr>
          <w:rFonts w:ascii="Arial" w:hAnsi="Arial" w:cs="Arial"/>
          <w:i/>
          <w:color w:val="26282A"/>
          <w:bdr w:val="none" w:sz="0" w:space="0" w:color="auto" w:frame="1"/>
        </w:rPr>
        <w:t>ha confermato, nella difficoltà, la sua primaria importanza. E’ il settore che ha licenziato di meno, ricorso in modo minore alla cassa integrazione, offrendo opportunità a chi era rimasto senza lavoro</w:t>
      </w:r>
      <w:r w:rsidRPr="00D053F6">
        <w:rPr>
          <w:rFonts w:ascii="Arial" w:hAnsi="Arial" w:cs="Arial"/>
          <w:i/>
          <w:color w:val="26282A"/>
        </w:rPr>
        <w:t xml:space="preserve"> attenuando così, almeno in parte, il disagio sociale. Il terzo e, in particolare, il quarto trimestre dell’anno, assorbono infatti molta manodopera per operazioni come la vendemmia, la raccolta di pomodori, olive e frutta. Ma non basta”. </w:t>
      </w:r>
      <w:r w:rsidRPr="00D053F6">
        <w:rPr>
          <w:rFonts w:ascii="Arial" w:hAnsi="Arial" w:cs="Arial"/>
          <w:i/>
        </w:rPr>
        <w:t>  </w:t>
      </w:r>
    </w:p>
    <w:p w:rsidR="00122E17" w:rsidRPr="001C5B2B" w:rsidRDefault="00122E17" w:rsidP="00122E17">
      <w:pPr>
        <w:pStyle w:val="xmsonormal"/>
        <w:shd w:val="clear" w:color="auto" w:fill="FFFFFF"/>
        <w:jc w:val="both"/>
        <w:rPr>
          <w:rFonts w:ascii="Arial" w:hAnsi="Arial" w:cs="Arial"/>
          <w:i/>
          <w:color w:val="26282A"/>
          <w:bdr w:val="none" w:sz="0" w:space="0" w:color="auto" w:frame="1"/>
        </w:rPr>
      </w:pPr>
      <w:r w:rsidRPr="001C5B2B">
        <w:rPr>
          <w:rFonts w:ascii="Arial" w:hAnsi="Arial" w:cs="Arial"/>
          <w:i/>
          <w:color w:val="26282A"/>
          <w:bdr w:val="none" w:sz="0" w:space="0" w:color="auto" w:frame="1"/>
        </w:rPr>
        <w:t>“E’ fondamentale impegnarsi per la ripresa economica del Paese. Per far questo</w:t>
      </w:r>
      <w:r w:rsidR="001C5B2B">
        <w:rPr>
          <w:rFonts w:ascii="Arial" w:hAnsi="Arial" w:cs="Arial"/>
          <w:color w:val="26282A"/>
          <w:bdr w:val="none" w:sz="0" w:space="0" w:color="auto" w:frame="1"/>
        </w:rPr>
        <w:t xml:space="preserve"> – continua il P</w:t>
      </w:r>
      <w:r w:rsidRPr="00122E17">
        <w:rPr>
          <w:rFonts w:ascii="Arial" w:hAnsi="Arial" w:cs="Arial"/>
          <w:color w:val="26282A"/>
          <w:bdr w:val="none" w:sz="0" w:space="0" w:color="auto" w:frame="1"/>
        </w:rPr>
        <w:t>residente di Confagricoltura</w:t>
      </w:r>
      <w:r w:rsidR="001C5B2B">
        <w:rPr>
          <w:rFonts w:ascii="Arial" w:hAnsi="Arial" w:cs="Arial"/>
          <w:color w:val="26282A"/>
          <w:bdr w:val="none" w:sz="0" w:space="0" w:color="auto" w:frame="1"/>
        </w:rPr>
        <w:t xml:space="preserve"> Alessandria</w:t>
      </w:r>
      <w:r w:rsidRPr="00122E17">
        <w:rPr>
          <w:rFonts w:ascii="Arial" w:hAnsi="Arial" w:cs="Arial"/>
          <w:color w:val="26282A"/>
          <w:bdr w:val="none" w:sz="0" w:space="0" w:color="auto" w:frame="1"/>
        </w:rPr>
        <w:t xml:space="preserve"> - </w:t>
      </w:r>
      <w:r w:rsidRPr="001C5B2B">
        <w:rPr>
          <w:rFonts w:ascii="Arial" w:hAnsi="Arial" w:cs="Arial"/>
          <w:i/>
          <w:color w:val="26282A"/>
          <w:bdr w:val="none" w:sz="0" w:space="0" w:color="auto" w:frame="1"/>
        </w:rPr>
        <w:t>occorre agire su più fronti. E’ sacrosanto, come sta facendo il governo, avviare misure immediate per sostenere le famiglie. La tenuta del tessuto sociale, però, va di pari passo con la tenuta di quello produttivo. Occorre investire sulle imprese e sul lavoro, per creare le condizioni per far ripartire economia e occupazione, senza dimenticare l’export”. </w:t>
      </w:r>
    </w:p>
    <w:p w:rsidR="00122E17" w:rsidRPr="00122E17" w:rsidRDefault="00122E17" w:rsidP="00122E17">
      <w:pPr>
        <w:pStyle w:val="xmsonormal"/>
        <w:shd w:val="clear" w:color="auto" w:fill="FFFFFF"/>
        <w:jc w:val="both"/>
        <w:rPr>
          <w:rFonts w:ascii="Arial" w:hAnsi="Arial" w:cs="Arial"/>
          <w:color w:val="26282A"/>
          <w:bdr w:val="none" w:sz="0" w:space="0" w:color="auto" w:frame="1"/>
        </w:rPr>
      </w:pPr>
      <w:r w:rsidRPr="001C5B2B">
        <w:rPr>
          <w:rFonts w:ascii="Arial" w:hAnsi="Arial" w:cs="Arial"/>
          <w:i/>
          <w:color w:val="26282A"/>
          <w:bdr w:val="none" w:sz="0" w:space="0" w:color="auto" w:frame="1"/>
        </w:rPr>
        <w:t>“Per evitare che, in autunno, esploda la bomba sociale è indispensabile</w:t>
      </w:r>
      <w:r w:rsidRPr="00122E17">
        <w:rPr>
          <w:rFonts w:ascii="Arial" w:hAnsi="Arial" w:cs="Arial"/>
          <w:color w:val="26282A"/>
          <w:bdr w:val="none" w:sz="0" w:space="0" w:color="auto" w:frame="1"/>
        </w:rPr>
        <w:t xml:space="preserve"> – conclude </w:t>
      </w:r>
      <w:r w:rsidR="001C5B2B">
        <w:rPr>
          <w:rFonts w:ascii="Arial" w:hAnsi="Arial" w:cs="Arial"/>
          <w:color w:val="26282A"/>
          <w:bdr w:val="none" w:sz="0" w:space="0" w:color="auto" w:frame="1"/>
        </w:rPr>
        <w:t>Brondell</w:t>
      </w:r>
      <w:r w:rsidRPr="00122E17">
        <w:rPr>
          <w:rFonts w:ascii="Arial" w:hAnsi="Arial" w:cs="Arial"/>
          <w:color w:val="26282A"/>
          <w:bdr w:val="none" w:sz="0" w:space="0" w:color="auto" w:frame="1"/>
        </w:rPr>
        <w:t xml:space="preserve">i – </w:t>
      </w:r>
      <w:r w:rsidRPr="001C5B2B">
        <w:rPr>
          <w:rFonts w:ascii="Arial" w:hAnsi="Arial" w:cs="Arial"/>
          <w:i/>
          <w:color w:val="26282A"/>
          <w:bdr w:val="none" w:sz="0" w:space="0" w:color="auto" w:frame="1"/>
        </w:rPr>
        <w:t>il contributo dell’agricoltura che, per quasi per il 90% degli italiani, sarà il motore della ripresa. Ma serve agire presto, accompagnando i provvedimenti tampone a misure che rafforzino le imprese, riducendo gli oneri sociali e riconquistando quote nel commercio mondiale, provato da dazi. Un primo passo è il “piano indigenti” da 250 milioni di euro, contenuto nel decreto rilancio, che da un lato fornirà una risposta ai bisogni primari delle persone, dall’altro aiuterà a riequilibrare un mercato interno asfittico”.</w:t>
      </w:r>
      <w:r w:rsidRPr="00122E17">
        <w:rPr>
          <w:rFonts w:ascii="Arial" w:hAnsi="Arial" w:cs="Arial"/>
          <w:color w:val="26282A"/>
          <w:bdr w:val="none" w:sz="0" w:space="0" w:color="auto" w:frame="1"/>
        </w:rPr>
        <w:t xml:space="preserve">  </w:t>
      </w:r>
    </w:p>
    <w:p w:rsidR="00122E17" w:rsidRPr="00122E17" w:rsidRDefault="00122E17" w:rsidP="00122E17">
      <w:pPr>
        <w:rPr>
          <w:rFonts w:ascii="Arial" w:hAnsi="Arial" w:cs="Arial"/>
          <w:color w:val="26282A"/>
          <w:sz w:val="24"/>
          <w:szCs w:val="24"/>
          <w:bdr w:val="none" w:sz="0" w:space="0" w:color="auto" w:frame="1"/>
        </w:rPr>
      </w:pPr>
    </w:p>
    <w:p w:rsidR="006538BD" w:rsidRPr="00122E17" w:rsidRDefault="006538BD" w:rsidP="00313972">
      <w:pPr>
        <w:pStyle w:val="Rientrocorpodeltesto"/>
        <w:spacing w:after="0"/>
        <w:ind w:left="0"/>
        <w:jc w:val="both"/>
        <w:rPr>
          <w:rFonts w:ascii="Arial" w:hAnsi="Arial" w:cs="Arial"/>
          <w:sz w:val="24"/>
          <w:szCs w:val="24"/>
        </w:rPr>
      </w:pPr>
    </w:p>
    <w:p w:rsidR="006538BD" w:rsidRDefault="006538BD" w:rsidP="00313972">
      <w:pPr>
        <w:pStyle w:val="Rientrocorpodeltesto"/>
        <w:spacing w:after="0"/>
        <w:ind w:left="0"/>
        <w:jc w:val="both"/>
        <w:rPr>
          <w:rFonts w:ascii="Arial" w:hAnsi="Arial" w:cs="Arial"/>
          <w:sz w:val="24"/>
          <w:szCs w:val="24"/>
        </w:rPr>
      </w:pPr>
    </w:p>
    <w:p w:rsidR="00823FAA" w:rsidRPr="00313972" w:rsidRDefault="00823FAA" w:rsidP="00313972">
      <w:pPr>
        <w:pStyle w:val="Rientrocorpodeltesto"/>
        <w:spacing w:after="0"/>
        <w:ind w:left="0"/>
        <w:jc w:val="both"/>
        <w:rPr>
          <w:rFonts w:ascii="Arial" w:hAnsi="Arial" w:cs="Arial"/>
          <w:sz w:val="24"/>
          <w:szCs w:val="24"/>
        </w:rPr>
      </w:pPr>
      <w:r w:rsidRPr="00313972">
        <w:rPr>
          <w:rFonts w:ascii="Arial" w:hAnsi="Arial" w:cs="Arial"/>
          <w:sz w:val="24"/>
          <w:szCs w:val="24"/>
        </w:rPr>
        <w:t>Alessandria</w:t>
      </w:r>
      <w:r w:rsidR="006538BD">
        <w:rPr>
          <w:rFonts w:ascii="Arial" w:hAnsi="Arial" w:cs="Arial"/>
          <w:sz w:val="24"/>
          <w:szCs w:val="24"/>
        </w:rPr>
        <w:t xml:space="preserve">, </w:t>
      </w:r>
      <w:r w:rsidR="0058396F">
        <w:rPr>
          <w:rFonts w:ascii="Arial" w:hAnsi="Arial" w:cs="Arial"/>
          <w:sz w:val="24"/>
          <w:szCs w:val="24"/>
        </w:rPr>
        <w:t>5</w:t>
      </w:r>
      <w:bookmarkStart w:id="0" w:name="_GoBack"/>
      <w:bookmarkEnd w:id="0"/>
      <w:r w:rsidR="00122E17">
        <w:rPr>
          <w:rFonts w:ascii="Arial" w:hAnsi="Arial" w:cs="Arial"/>
          <w:sz w:val="24"/>
          <w:szCs w:val="24"/>
        </w:rPr>
        <w:t xml:space="preserve"> agosto</w:t>
      </w:r>
      <w:r w:rsidR="00B8749D">
        <w:rPr>
          <w:rFonts w:ascii="Arial" w:hAnsi="Arial" w:cs="Arial"/>
          <w:sz w:val="24"/>
          <w:szCs w:val="24"/>
        </w:rPr>
        <w:t xml:space="preserve"> 2020</w:t>
      </w:r>
    </w:p>
    <w:p w:rsidR="00823FAA" w:rsidRDefault="00823FAA" w:rsidP="00280AE3">
      <w:pPr>
        <w:pStyle w:val="Corpodeltesto2"/>
        <w:ind w:firstLine="0"/>
        <w:jc w:val="center"/>
        <w:rPr>
          <w:rFonts w:cs="Times New Roman"/>
          <w:sz w:val="28"/>
          <w:szCs w:val="28"/>
          <w:u w:val="single"/>
        </w:rPr>
      </w:pPr>
    </w:p>
    <w:sectPr w:rsidR="00823FAA" w:rsidSect="00624D5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2C62E19"/>
    <w:multiLevelType w:val="hybridMultilevel"/>
    <w:tmpl w:val="28B64E0A"/>
    <w:lvl w:ilvl="0" w:tplc="2B6EA6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5C99"/>
    <w:rsid w:val="00026CB7"/>
    <w:rsid w:val="00054467"/>
    <w:rsid w:val="000C09C1"/>
    <w:rsid w:val="000F630A"/>
    <w:rsid w:val="00100B39"/>
    <w:rsid w:val="00122E17"/>
    <w:rsid w:val="00137B42"/>
    <w:rsid w:val="00165E01"/>
    <w:rsid w:val="001668A3"/>
    <w:rsid w:val="00186682"/>
    <w:rsid w:val="00194C14"/>
    <w:rsid w:val="001B0024"/>
    <w:rsid w:val="001C08F5"/>
    <w:rsid w:val="001C5B2B"/>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5DBF"/>
    <w:rsid w:val="002D1D9A"/>
    <w:rsid w:val="002D3883"/>
    <w:rsid w:val="002D4F16"/>
    <w:rsid w:val="00312C9B"/>
    <w:rsid w:val="00313972"/>
    <w:rsid w:val="00315F77"/>
    <w:rsid w:val="00317573"/>
    <w:rsid w:val="003217AB"/>
    <w:rsid w:val="00333AED"/>
    <w:rsid w:val="00357C31"/>
    <w:rsid w:val="003831D6"/>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96F"/>
    <w:rsid w:val="00590334"/>
    <w:rsid w:val="00593B19"/>
    <w:rsid w:val="00597682"/>
    <w:rsid w:val="005A0289"/>
    <w:rsid w:val="005E77DD"/>
    <w:rsid w:val="006047E4"/>
    <w:rsid w:val="00624D51"/>
    <w:rsid w:val="006320EB"/>
    <w:rsid w:val="0064278D"/>
    <w:rsid w:val="00652AD5"/>
    <w:rsid w:val="006538BD"/>
    <w:rsid w:val="006548D2"/>
    <w:rsid w:val="00665093"/>
    <w:rsid w:val="006819CF"/>
    <w:rsid w:val="00691431"/>
    <w:rsid w:val="006943FC"/>
    <w:rsid w:val="00697B9B"/>
    <w:rsid w:val="006A7ECC"/>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8749D"/>
    <w:rsid w:val="00BC45C7"/>
    <w:rsid w:val="00BC7F91"/>
    <w:rsid w:val="00C16203"/>
    <w:rsid w:val="00C25496"/>
    <w:rsid w:val="00C5097C"/>
    <w:rsid w:val="00C83CE4"/>
    <w:rsid w:val="00C862A0"/>
    <w:rsid w:val="00C951B8"/>
    <w:rsid w:val="00CA72E3"/>
    <w:rsid w:val="00CB124F"/>
    <w:rsid w:val="00CB2916"/>
    <w:rsid w:val="00CB3824"/>
    <w:rsid w:val="00CD01E6"/>
    <w:rsid w:val="00CE64BB"/>
    <w:rsid w:val="00CF0017"/>
    <w:rsid w:val="00D053F6"/>
    <w:rsid w:val="00D12CEB"/>
    <w:rsid w:val="00D943F8"/>
    <w:rsid w:val="00DB4627"/>
    <w:rsid w:val="00DD02F7"/>
    <w:rsid w:val="00DD032E"/>
    <w:rsid w:val="00E11F7F"/>
    <w:rsid w:val="00E32D86"/>
    <w:rsid w:val="00E422EB"/>
    <w:rsid w:val="00E567F8"/>
    <w:rsid w:val="00E83037"/>
    <w:rsid w:val="00E92FB3"/>
    <w:rsid w:val="00E96B31"/>
    <w:rsid w:val="00E974A5"/>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 w:type="paragraph" w:styleId="Corpotesto">
    <w:name w:val="Body Text"/>
    <w:basedOn w:val="Normale"/>
    <w:link w:val="CorpotestoCarattere"/>
    <w:rsid w:val="00100B39"/>
    <w:pPr>
      <w:spacing w:after="120"/>
    </w:pPr>
  </w:style>
  <w:style w:type="character" w:customStyle="1" w:styleId="CorpotestoCarattere">
    <w:name w:val="Corpo testo Carattere"/>
    <w:basedOn w:val="Carpredefinitoparagrafo"/>
    <w:link w:val="Corpotesto"/>
    <w:rsid w:val="00100B39"/>
  </w:style>
  <w:style w:type="paragraph" w:customStyle="1" w:styleId="xmsonormal">
    <w:name w:val="xmsonormal"/>
    <w:basedOn w:val="Normale"/>
    <w:rsid w:val="00122E17"/>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 w:type="paragraph" w:styleId="Corpotesto">
    <w:name w:val="Body Text"/>
    <w:basedOn w:val="Normale"/>
    <w:link w:val="CorpotestoCarattere"/>
    <w:rsid w:val="00100B39"/>
    <w:pPr>
      <w:spacing w:after="120"/>
    </w:pPr>
  </w:style>
  <w:style w:type="character" w:customStyle="1" w:styleId="CorpotestoCarattere">
    <w:name w:val="Corpo testo Carattere"/>
    <w:basedOn w:val="Carpredefinitoparagrafo"/>
    <w:link w:val="Corpotesto"/>
    <w:rsid w:val="00100B39"/>
  </w:style>
  <w:style w:type="paragraph" w:customStyle="1" w:styleId="xmsonormal">
    <w:name w:val="xmsonormal"/>
    <w:basedOn w:val="Normale"/>
    <w:rsid w:val="00122E17"/>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94787369">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571042528">
      <w:bodyDiv w:val="1"/>
      <w:marLeft w:val="0"/>
      <w:marRight w:val="0"/>
      <w:marTop w:val="0"/>
      <w:marBottom w:val="0"/>
      <w:divBdr>
        <w:top w:val="none" w:sz="0" w:space="0" w:color="auto"/>
        <w:left w:val="none" w:sz="0" w:space="0" w:color="auto"/>
        <w:bottom w:val="none" w:sz="0" w:space="0" w:color="auto"/>
        <w:right w:val="none" w:sz="0" w:space="0" w:color="auto"/>
      </w:divBdr>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346</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6</cp:revision>
  <cp:lastPrinted>2010-04-01T11:33:00Z</cp:lastPrinted>
  <dcterms:created xsi:type="dcterms:W3CDTF">2020-08-05T11:57:00Z</dcterms:created>
  <dcterms:modified xsi:type="dcterms:W3CDTF">2020-08-05T12:22:00Z</dcterms:modified>
</cp:coreProperties>
</file>