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D38F1" w14:textId="1206D387" w:rsidR="0045653F" w:rsidRDefault="00D20759" w:rsidP="0045653F">
      <w:r>
        <w:rPr>
          <w:noProof/>
        </w:rPr>
        <w:drawing>
          <wp:inline distT="0" distB="0" distL="0" distR="0" wp14:anchorId="0C164991" wp14:editId="786E16E6">
            <wp:extent cx="2895600" cy="63817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95600" cy="638175"/>
                    </a:xfrm>
                    <a:prstGeom prst="rect">
                      <a:avLst/>
                    </a:prstGeom>
                    <a:noFill/>
                    <a:ln>
                      <a:noFill/>
                    </a:ln>
                  </pic:spPr>
                </pic:pic>
              </a:graphicData>
            </a:graphic>
          </wp:inline>
        </w:drawing>
      </w:r>
      <w:r w:rsidR="0045653F">
        <w:t xml:space="preserve">           </w:t>
      </w:r>
      <w:r>
        <w:rPr>
          <w:noProof/>
        </w:rPr>
        <w:drawing>
          <wp:inline distT="0" distB="0" distL="0" distR="0" wp14:anchorId="4E10E66A" wp14:editId="2AED9B5D">
            <wp:extent cx="2600325" cy="75247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0325" cy="752475"/>
                    </a:xfrm>
                    <a:prstGeom prst="rect">
                      <a:avLst/>
                    </a:prstGeom>
                    <a:noFill/>
                    <a:ln>
                      <a:noFill/>
                    </a:ln>
                  </pic:spPr>
                </pic:pic>
              </a:graphicData>
            </a:graphic>
          </wp:inline>
        </w:drawing>
      </w:r>
    </w:p>
    <w:p w14:paraId="6DAE741A" w14:textId="77777777" w:rsidR="0045653F" w:rsidRDefault="0045653F" w:rsidP="0045653F">
      <w:pPr>
        <w:pStyle w:val="Pidipagina"/>
        <w:jc w:val="center"/>
        <w:rPr>
          <w:color w:val="008000"/>
          <w:sz w:val="16"/>
        </w:rPr>
      </w:pPr>
    </w:p>
    <w:p w14:paraId="58A901B4" w14:textId="77777777" w:rsidR="0045653F" w:rsidRDefault="0045653F" w:rsidP="0045653F">
      <w:pPr>
        <w:pStyle w:val="Pidipagina"/>
        <w:jc w:val="center"/>
        <w:rPr>
          <w:color w:val="008000"/>
          <w:sz w:val="16"/>
        </w:rPr>
      </w:pPr>
    </w:p>
    <w:p w14:paraId="66B344C2" w14:textId="77777777" w:rsidR="0045653F" w:rsidRPr="00AA5701" w:rsidRDefault="0045653F" w:rsidP="0045653F">
      <w:pPr>
        <w:pStyle w:val="Pidipagina"/>
        <w:jc w:val="center"/>
        <w:rPr>
          <w:rFonts w:ascii="Arial" w:hAnsi="Arial" w:cs="Arial"/>
          <w:color w:val="008000"/>
          <w:sz w:val="20"/>
        </w:rPr>
      </w:pPr>
      <w:r>
        <w:rPr>
          <w:rFonts w:ascii="Arial" w:hAnsi="Arial" w:cs="Arial"/>
          <w:color w:val="008000"/>
          <w:sz w:val="20"/>
        </w:rPr>
        <w:t>Via Trotti, 122  -  15121</w:t>
      </w:r>
      <w:r w:rsidRPr="00AA5701">
        <w:rPr>
          <w:rFonts w:ascii="Arial" w:hAnsi="Arial" w:cs="Arial"/>
          <w:color w:val="008000"/>
          <w:sz w:val="20"/>
        </w:rPr>
        <w:t xml:space="preserve"> Alessandria  -  Tel  0131/ 43151-2  -  Fax 0131/ 263842</w:t>
      </w:r>
    </w:p>
    <w:p w14:paraId="0661B5AD" w14:textId="77777777" w:rsidR="0045653F" w:rsidRPr="00786DE6" w:rsidRDefault="0045653F" w:rsidP="0045653F">
      <w:pPr>
        <w:jc w:val="center"/>
        <w:rPr>
          <w:rFonts w:ascii="Arial" w:hAnsi="Arial" w:cs="Arial"/>
          <w:color w:val="008000"/>
        </w:rPr>
      </w:pPr>
      <w:r>
        <w:rPr>
          <w:rFonts w:ascii="Arial" w:hAnsi="Arial" w:cs="Arial"/>
          <w:color w:val="008000"/>
        </w:rPr>
        <w:t>e</w:t>
      </w:r>
      <w:r w:rsidRPr="00AA5701">
        <w:rPr>
          <w:rFonts w:ascii="Arial" w:hAnsi="Arial" w:cs="Arial"/>
          <w:color w:val="008000"/>
        </w:rPr>
        <w:t xml:space="preserve">-mail :  </w:t>
      </w:r>
      <w:hyperlink r:id="rId6" w:history="1">
        <w:r w:rsidRPr="00A77C95">
          <w:rPr>
            <w:rStyle w:val="Collegamentoipertestuale"/>
            <w:rFonts w:ascii="Arial" w:hAnsi="Arial" w:cs="Arial"/>
          </w:rPr>
          <w:t>info@confagricolturalessandria.it</w:t>
        </w:r>
      </w:hyperlink>
      <w:r>
        <w:rPr>
          <w:rFonts w:ascii="Arial" w:hAnsi="Arial" w:cs="Arial"/>
          <w:color w:val="008000"/>
        </w:rPr>
        <w:t xml:space="preserve">           e</w:t>
      </w:r>
      <w:r w:rsidR="006276BB">
        <w:rPr>
          <w:rFonts w:ascii="Arial" w:hAnsi="Arial" w:cs="Arial"/>
          <w:color w:val="008000"/>
        </w:rPr>
        <w:t>–</w:t>
      </w:r>
      <w:r>
        <w:rPr>
          <w:rFonts w:ascii="Arial" w:hAnsi="Arial" w:cs="Arial"/>
          <w:color w:val="008000"/>
        </w:rPr>
        <w:t>mail:</w:t>
      </w:r>
      <w:r w:rsidRPr="00AA5701">
        <w:rPr>
          <w:rFonts w:ascii="Arial" w:hAnsi="Arial" w:cs="Arial"/>
          <w:color w:val="008000"/>
        </w:rPr>
        <w:t xml:space="preserve"> </w:t>
      </w:r>
      <w:hyperlink r:id="rId7" w:history="1">
        <w:r w:rsidRPr="00A77C95">
          <w:rPr>
            <w:rStyle w:val="Collegamentoipertestuale"/>
            <w:rFonts w:ascii="Arial" w:hAnsi="Arial" w:cs="Arial"/>
          </w:rPr>
          <w:t>alessandr</w:t>
        </w:r>
        <w:bookmarkStart w:id="0" w:name="_Hlt493568240"/>
        <w:r w:rsidRPr="00A77C95">
          <w:rPr>
            <w:rStyle w:val="Collegamentoipertestuale"/>
            <w:rFonts w:ascii="Arial" w:hAnsi="Arial" w:cs="Arial"/>
          </w:rPr>
          <w:t>i</w:t>
        </w:r>
        <w:bookmarkEnd w:id="0"/>
        <w:r w:rsidRPr="00A77C95">
          <w:rPr>
            <w:rStyle w:val="Collegamentoipertestuale"/>
            <w:rFonts w:ascii="Arial" w:hAnsi="Arial" w:cs="Arial"/>
          </w:rPr>
          <w:t>a</w:t>
        </w:r>
        <w:bookmarkStart w:id="1" w:name="_Hlt493568247"/>
        <w:r w:rsidRPr="00A77C95">
          <w:rPr>
            <w:rStyle w:val="Collegamentoipertestuale"/>
            <w:rFonts w:ascii="Arial" w:hAnsi="Arial" w:cs="Arial"/>
          </w:rPr>
          <w:t>@</w:t>
        </w:r>
        <w:bookmarkEnd w:id="1"/>
        <w:r w:rsidRPr="00A77C95">
          <w:rPr>
            <w:rStyle w:val="Collegamentoipertestuale"/>
            <w:rFonts w:ascii="Arial" w:hAnsi="Arial" w:cs="Arial"/>
          </w:rPr>
          <w:t>agrituristmonferrato.com</w:t>
        </w:r>
      </w:hyperlink>
    </w:p>
    <w:p w14:paraId="6D83503D" w14:textId="77777777" w:rsidR="0045653F" w:rsidRPr="00AA5701" w:rsidRDefault="0045653F" w:rsidP="0045653F">
      <w:pPr>
        <w:pStyle w:val="Titolo"/>
        <w:rPr>
          <w:rFonts w:eastAsia="Lucida Sans Unicode"/>
          <w:b w:val="0"/>
          <w:bCs w:val="0"/>
          <w:color w:val="008000"/>
          <w:sz w:val="20"/>
          <w:u w:val="none"/>
        </w:rPr>
      </w:pPr>
      <w:r w:rsidRPr="00AA5701">
        <w:rPr>
          <w:rFonts w:eastAsia="Lucida Sans Unicode"/>
          <w:b w:val="0"/>
          <w:bCs w:val="0"/>
          <w:color w:val="008000"/>
          <w:sz w:val="20"/>
          <w:u w:val="none"/>
        </w:rPr>
        <w:t xml:space="preserve">e-mail Ufficio Stampa:  </w:t>
      </w:r>
      <w:hyperlink r:id="rId8" w:history="1">
        <w:r w:rsidRPr="00AA5701">
          <w:rPr>
            <w:rStyle w:val="Collegamentoipertestuale"/>
            <w:rFonts w:eastAsia="Lucida Sans Unicode"/>
            <w:b w:val="0"/>
            <w:sz w:val="20"/>
          </w:rPr>
          <w:t>r.sparacino@confagricolturalessandria.it</w:t>
        </w:r>
      </w:hyperlink>
    </w:p>
    <w:p w14:paraId="61AA1C4F" w14:textId="77777777" w:rsidR="00D11994" w:rsidRDefault="00D11994" w:rsidP="00280AE3">
      <w:pPr>
        <w:pStyle w:val="Corpodeltesto2"/>
        <w:ind w:firstLine="0"/>
        <w:jc w:val="center"/>
        <w:rPr>
          <w:rFonts w:cs="Times New Roman"/>
          <w:sz w:val="28"/>
          <w:szCs w:val="28"/>
          <w:u w:val="single"/>
        </w:rPr>
      </w:pPr>
    </w:p>
    <w:p w14:paraId="560CEF1F" w14:textId="77777777" w:rsidR="0045653F" w:rsidRDefault="0045653F" w:rsidP="00280AE3">
      <w:pPr>
        <w:pStyle w:val="Corpodeltesto2"/>
        <w:ind w:firstLine="0"/>
        <w:jc w:val="center"/>
        <w:rPr>
          <w:rFonts w:cs="Times New Roman"/>
          <w:sz w:val="28"/>
          <w:szCs w:val="28"/>
          <w:u w:val="single"/>
        </w:rPr>
      </w:pPr>
    </w:p>
    <w:p w14:paraId="493E4BBB" w14:textId="77777777" w:rsidR="00280AE3" w:rsidRDefault="00280AE3" w:rsidP="00280AE3">
      <w:pPr>
        <w:pStyle w:val="Corpodeltesto2"/>
        <w:ind w:firstLine="0"/>
        <w:jc w:val="center"/>
        <w:rPr>
          <w:rFonts w:cs="Times New Roman"/>
          <w:sz w:val="28"/>
          <w:szCs w:val="28"/>
          <w:u w:val="single"/>
        </w:rPr>
      </w:pPr>
      <w:r>
        <w:rPr>
          <w:rFonts w:cs="Times New Roman"/>
          <w:sz w:val="28"/>
          <w:szCs w:val="28"/>
          <w:u w:val="single"/>
        </w:rPr>
        <w:t>COMUNICATO STAMPA</w:t>
      </w:r>
    </w:p>
    <w:p w14:paraId="75EC2C1B" w14:textId="77777777" w:rsidR="007546F7" w:rsidRDefault="007546F7" w:rsidP="0007277C">
      <w:pPr>
        <w:pStyle w:val="Rientrocorpodeltesto"/>
        <w:spacing w:after="0"/>
        <w:ind w:left="0" w:right="-1"/>
        <w:jc w:val="both"/>
        <w:rPr>
          <w:rFonts w:ascii="Arial" w:hAnsi="Arial" w:cs="Arial"/>
          <w:sz w:val="24"/>
          <w:szCs w:val="24"/>
        </w:rPr>
      </w:pPr>
    </w:p>
    <w:p w14:paraId="6597B246" w14:textId="639D7AAB" w:rsidR="00D20759" w:rsidRPr="00D20759" w:rsidRDefault="00D20759" w:rsidP="00D20759">
      <w:pPr>
        <w:jc w:val="center"/>
        <w:rPr>
          <w:rFonts w:ascii="Arial" w:hAnsi="Arial" w:cs="Arial"/>
          <w:b/>
          <w:bCs/>
          <w:sz w:val="24"/>
          <w:szCs w:val="24"/>
        </w:rPr>
      </w:pPr>
      <w:r w:rsidRPr="00D20759">
        <w:rPr>
          <w:rFonts w:ascii="Arial" w:hAnsi="Arial" w:cs="Arial"/>
          <w:b/>
          <w:bCs/>
          <w:sz w:val="24"/>
          <w:szCs w:val="24"/>
        </w:rPr>
        <w:t>Luglio e agosto trainano l'estate della vacanza in campagna.</w:t>
      </w:r>
      <w:r>
        <w:rPr>
          <w:rFonts w:ascii="Arial" w:hAnsi="Arial" w:cs="Arial"/>
          <w:b/>
          <w:bCs/>
          <w:sz w:val="24"/>
          <w:szCs w:val="24"/>
        </w:rPr>
        <w:t xml:space="preserve"> </w:t>
      </w:r>
      <w:r w:rsidRPr="00D20759">
        <w:rPr>
          <w:rFonts w:ascii="Arial" w:hAnsi="Arial" w:cs="Arial"/>
          <w:b/>
          <w:bCs/>
          <w:sz w:val="24"/>
          <w:szCs w:val="24"/>
        </w:rPr>
        <w:t>Settembre promettente</w:t>
      </w:r>
      <w:r>
        <w:rPr>
          <w:rFonts w:ascii="Arial" w:hAnsi="Arial" w:cs="Arial"/>
          <w:b/>
          <w:bCs/>
          <w:sz w:val="24"/>
          <w:szCs w:val="24"/>
        </w:rPr>
        <w:t>. Il grande caldo spinge il turista alla ricerca di luoghi rigeneranti</w:t>
      </w:r>
    </w:p>
    <w:p w14:paraId="079F15BA" w14:textId="77777777" w:rsidR="00D20759" w:rsidRPr="00D20759" w:rsidRDefault="00D20759" w:rsidP="00D20759">
      <w:pPr>
        <w:jc w:val="both"/>
        <w:rPr>
          <w:rFonts w:ascii="Arial" w:hAnsi="Arial" w:cs="Arial"/>
          <w:b/>
          <w:bCs/>
          <w:sz w:val="24"/>
          <w:szCs w:val="24"/>
        </w:rPr>
      </w:pPr>
    </w:p>
    <w:p w14:paraId="7D11426E" w14:textId="2B0449CB" w:rsidR="00D20759" w:rsidRPr="00D20759" w:rsidRDefault="00D20759" w:rsidP="00D20759">
      <w:pPr>
        <w:jc w:val="both"/>
        <w:rPr>
          <w:rFonts w:ascii="Arial" w:hAnsi="Arial" w:cs="Arial"/>
          <w:sz w:val="24"/>
          <w:szCs w:val="24"/>
        </w:rPr>
      </w:pPr>
      <w:r w:rsidRPr="00D20759">
        <w:rPr>
          <w:rFonts w:ascii="Arial" w:hAnsi="Arial" w:cs="Arial"/>
          <w:sz w:val="24"/>
          <w:szCs w:val="24"/>
        </w:rPr>
        <w:t xml:space="preserve">Un luglio che ha confermato la forte attrattività delle vacanze in campagna, un agosto che si annuncia </w:t>
      </w:r>
      <w:r>
        <w:rPr>
          <w:rFonts w:ascii="Arial" w:hAnsi="Arial" w:cs="Arial"/>
          <w:sz w:val="24"/>
          <w:szCs w:val="24"/>
        </w:rPr>
        <w:t>molto positivo</w:t>
      </w:r>
      <w:r w:rsidRPr="00D20759">
        <w:rPr>
          <w:rFonts w:ascii="Arial" w:hAnsi="Arial" w:cs="Arial"/>
          <w:sz w:val="24"/>
          <w:szCs w:val="24"/>
        </w:rPr>
        <w:t xml:space="preserve"> e un settembre che registra già segnali incoraggianti nelle prenotazioni. È un'estate all'insegna dell'ottimismo per gli agriturismi, sostenuti da una domanda che continua a premiare la qualità dell'accoglienza rurale, la varietà delle esperienze offerte e la valorizzazione delle eccellenze locali.</w:t>
      </w:r>
    </w:p>
    <w:p w14:paraId="1A2E6934" w14:textId="77777777" w:rsidR="00D20759" w:rsidRPr="00D20759" w:rsidRDefault="00D20759" w:rsidP="00D20759">
      <w:pPr>
        <w:jc w:val="both"/>
        <w:rPr>
          <w:rFonts w:ascii="Arial" w:hAnsi="Arial" w:cs="Arial"/>
          <w:sz w:val="24"/>
          <w:szCs w:val="24"/>
        </w:rPr>
      </w:pPr>
    </w:p>
    <w:p w14:paraId="0186B175" w14:textId="77777777" w:rsidR="00D20759" w:rsidRPr="00D20759" w:rsidRDefault="00D20759" w:rsidP="00D20759">
      <w:pPr>
        <w:jc w:val="both"/>
        <w:rPr>
          <w:rFonts w:ascii="Arial" w:hAnsi="Arial" w:cs="Arial"/>
          <w:sz w:val="24"/>
          <w:szCs w:val="24"/>
        </w:rPr>
      </w:pPr>
      <w:r w:rsidRPr="00D20759">
        <w:rPr>
          <w:rFonts w:ascii="Arial" w:hAnsi="Arial" w:cs="Arial"/>
          <w:sz w:val="24"/>
          <w:szCs w:val="24"/>
        </w:rPr>
        <w:t>Dalle colline fino alle campagne, il turismo esperienziale si conferma una delle formule più apprezzate da italiani e stranieri in cerca di relax, contatto con la natura e buona cucina.</w:t>
      </w:r>
    </w:p>
    <w:p w14:paraId="27528682" w14:textId="77777777" w:rsidR="00D20759" w:rsidRPr="00D20759" w:rsidRDefault="00D20759" w:rsidP="00D20759">
      <w:pPr>
        <w:jc w:val="both"/>
        <w:rPr>
          <w:rFonts w:ascii="Arial" w:hAnsi="Arial" w:cs="Arial"/>
          <w:sz w:val="24"/>
          <w:szCs w:val="24"/>
        </w:rPr>
      </w:pPr>
    </w:p>
    <w:p w14:paraId="23FEFB20" w14:textId="77777777" w:rsidR="00D20759" w:rsidRPr="00D20759" w:rsidRDefault="00D20759" w:rsidP="00D20759">
      <w:pPr>
        <w:jc w:val="both"/>
        <w:rPr>
          <w:rFonts w:ascii="Arial" w:hAnsi="Arial" w:cs="Arial"/>
          <w:sz w:val="24"/>
          <w:szCs w:val="24"/>
        </w:rPr>
      </w:pPr>
      <w:r w:rsidRPr="00D20759">
        <w:rPr>
          <w:rFonts w:ascii="Arial" w:hAnsi="Arial" w:cs="Arial"/>
          <w:sz w:val="24"/>
          <w:szCs w:val="24"/>
        </w:rPr>
        <w:t xml:space="preserve">"Le prenotazioni registrate finora ci restituiscono un quadro positivo e confermano la solidità dell'attrattività degli agriturismi italiani – dichiara </w:t>
      </w:r>
      <w:r w:rsidRPr="00D20759">
        <w:rPr>
          <w:rFonts w:ascii="Arial" w:hAnsi="Arial" w:cs="Arial"/>
          <w:b/>
          <w:bCs/>
          <w:sz w:val="24"/>
          <w:szCs w:val="24"/>
        </w:rPr>
        <w:t>Lorenzo Morandi</w:t>
      </w:r>
      <w:r w:rsidRPr="00D20759">
        <w:rPr>
          <w:rFonts w:ascii="Arial" w:hAnsi="Arial" w:cs="Arial"/>
          <w:sz w:val="24"/>
          <w:szCs w:val="24"/>
        </w:rPr>
        <w:t xml:space="preserve">, presidente di </w:t>
      </w:r>
      <w:r w:rsidRPr="00D20759">
        <w:rPr>
          <w:rFonts w:ascii="Arial" w:hAnsi="Arial" w:cs="Arial"/>
          <w:b/>
          <w:bCs/>
          <w:sz w:val="24"/>
          <w:szCs w:val="24"/>
        </w:rPr>
        <w:t>Agriturist Piemonte</w:t>
      </w:r>
      <w:r w:rsidRPr="00D20759">
        <w:rPr>
          <w:rFonts w:ascii="Arial" w:hAnsi="Arial" w:cs="Arial"/>
          <w:sz w:val="24"/>
          <w:szCs w:val="24"/>
        </w:rPr>
        <w:t xml:space="preserve"> -. È il riconoscimento del lavoro svolto dagli agriturismi nel proporre un'accoglienza di qualità, con servizi sempre più in linea con le aspettative di chi cerca benessere, sostenibilità, e ama scoprire le tradizioni locali. Non a caso, l'80% degli ospiti indica proprio questi elementi tra le principali motivazioni di scelta."</w:t>
      </w:r>
    </w:p>
    <w:p w14:paraId="07F4CE10" w14:textId="77777777" w:rsidR="00D20759" w:rsidRPr="00D20759" w:rsidRDefault="00D20759" w:rsidP="00D20759">
      <w:pPr>
        <w:jc w:val="both"/>
        <w:rPr>
          <w:rFonts w:ascii="Arial" w:hAnsi="Arial" w:cs="Arial"/>
          <w:sz w:val="24"/>
          <w:szCs w:val="24"/>
        </w:rPr>
      </w:pPr>
    </w:p>
    <w:p w14:paraId="5591E5F5" w14:textId="77777777" w:rsidR="00D20759" w:rsidRPr="00D20759" w:rsidRDefault="00D20759" w:rsidP="00D20759">
      <w:pPr>
        <w:jc w:val="both"/>
        <w:rPr>
          <w:rFonts w:ascii="Arial" w:hAnsi="Arial" w:cs="Arial"/>
          <w:sz w:val="24"/>
          <w:szCs w:val="24"/>
        </w:rPr>
      </w:pPr>
      <w:r w:rsidRPr="00D20759">
        <w:rPr>
          <w:rFonts w:ascii="Arial" w:hAnsi="Arial" w:cs="Arial"/>
          <w:sz w:val="24"/>
          <w:szCs w:val="24"/>
        </w:rPr>
        <w:t xml:space="preserve">Quest’anno le rilevazioni dell’associazione di Confagricoltura indicano infatti una buona performance delle strutture, con una domanda orientata verso soggiorni che integrano ospitalità e possibilità di attività esperienziali, come le visite in cantina con degustazioni guidate (25%), escursioni (18%), attività per bambini, sport come trekking, cicloturismo. A influire sulle scelte dei turisti è anche il caldo sempre più intenso, che favorisce soggiorni, anche brevi, in collina e montagna e una maggiore propensione a viaggiare fuori dai periodi di picco, che influenzano anche le scelte delle destinazioni. “Il mese di luglio è stato positivo e anche le prenotazioni per agosto e settembre evidenziano un buon andamento anche se resta l’incognita delle prenotazioni last minute, in crescita nei mesi di agosto e settembre” – aggiunge </w:t>
      </w:r>
      <w:r w:rsidRPr="00D20759">
        <w:rPr>
          <w:rFonts w:ascii="Arial" w:hAnsi="Arial" w:cs="Arial"/>
          <w:b/>
          <w:bCs/>
          <w:sz w:val="24"/>
          <w:szCs w:val="24"/>
        </w:rPr>
        <w:t>Vittorio Giulini</w:t>
      </w:r>
      <w:r w:rsidRPr="00D20759">
        <w:rPr>
          <w:rFonts w:ascii="Arial" w:hAnsi="Arial" w:cs="Arial"/>
          <w:sz w:val="24"/>
          <w:szCs w:val="24"/>
        </w:rPr>
        <w:t xml:space="preserve">, presidente di </w:t>
      </w:r>
      <w:r w:rsidRPr="00D20759">
        <w:rPr>
          <w:rFonts w:ascii="Arial" w:hAnsi="Arial" w:cs="Arial"/>
          <w:b/>
          <w:bCs/>
          <w:sz w:val="24"/>
          <w:szCs w:val="24"/>
        </w:rPr>
        <w:t>Agriturist Alessandria</w:t>
      </w:r>
      <w:r w:rsidRPr="00D20759">
        <w:rPr>
          <w:rFonts w:ascii="Arial" w:hAnsi="Arial" w:cs="Arial"/>
          <w:sz w:val="24"/>
          <w:szCs w:val="24"/>
        </w:rPr>
        <w:t xml:space="preserve">. </w:t>
      </w:r>
    </w:p>
    <w:p w14:paraId="1C0A908E" w14:textId="77777777" w:rsidR="00D20759" w:rsidRPr="00D20759" w:rsidRDefault="00D20759" w:rsidP="00D20759">
      <w:pPr>
        <w:jc w:val="both"/>
        <w:rPr>
          <w:rFonts w:ascii="Arial" w:hAnsi="Arial" w:cs="Arial"/>
          <w:sz w:val="24"/>
          <w:szCs w:val="24"/>
        </w:rPr>
      </w:pPr>
    </w:p>
    <w:p w14:paraId="5C5846DD" w14:textId="77777777" w:rsidR="00D20759" w:rsidRPr="00D20759" w:rsidRDefault="00D20759" w:rsidP="00D20759">
      <w:pPr>
        <w:jc w:val="both"/>
        <w:rPr>
          <w:rFonts w:ascii="Arial" w:hAnsi="Arial" w:cs="Arial"/>
          <w:sz w:val="24"/>
          <w:szCs w:val="24"/>
        </w:rPr>
      </w:pPr>
      <w:r w:rsidRPr="00D20759">
        <w:rPr>
          <w:rFonts w:ascii="Arial" w:hAnsi="Arial" w:cs="Arial"/>
          <w:sz w:val="24"/>
          <w:szCs w:val="24"/>
        </w:rPr>
        <w:t>Agriturist in questi giorni sta seguendo con attenzione la messa in atto dei provvedimenti in materia di sicurezza delle piscine, un tema particolarmente rilevante per le molte aziende agrituristiche che offrono questo servizio ai propri ospiti: "La sicurezza delle persone nelle nostre strutture è e resta una priorità assoluta - sottolinea il presidente nazionale Congionti – Per questo chiediamo che l'applicazione delle nuove norme sia accompagnata da tempi di adeguamento compatibili con l'operatività delle imprese, soprattutto in una fase delicata come questa, in cui gli agriturismi sono impegnati a pieno regime nell'accoglienza estiva.”</w:t>
      </w:r>
    </w:p>
    <w:p w14:paraId="00650C96" w14:textId="77777777" w:rsidR="00D11994" w:rsidRDefault="00D11994" w:rsidP="001829C9">
      <w:pPr>
        <w:pStyle w:val="Rientrocorpodeltesto"/>
        <w:spacing w:after="0"/>
        <w:ind w:left="0" w:right="-1"/>
        <w:jc w:val="both"/>
        <w:rPr>
          <w:rFonts w:ascii="Arial" w:hAnsi="Arial" w:cs="Arial"/>
          <w:sz w:val="24"/>
          <w:szCs w:val="24"/>
        </w:rPr>
      </w:pPr>
    </w:p>
    <w:p w14:paraId="3FA084E0" w14:textId="1B44AA8F" w:rsidR="00FF3D6A" w:rsidRPr="001C481D" w:rsidRDefault="00E96B31" w:rsidP="001829C9">
      <w:pPr>
        <w:pStyle w:val="Rientrocorpodeltesto"/>
        <w:spacing w:after="0"/>
        <w:ind w:left="0" w:right="-1"/>
        <w:jc w:val="both"/>
        <w:rPr>
          <w:rFonts w:ascii="Arial" w:hAnsi="Arial" w:cs="Arial"/>
          <w:sz w:val="24"/>
          <w:szCs w:val="24"/>
        </w:rPr>
      </w:pPr>
      <w:r w:rsidRPr="001C481D">
        <w:rPr>
          <w:rFonts w:ascii="Arial" w:hAnsi="Arial" w:cs="Arial"/>
          <w:sz w:val="24"/>
          <w:szCs w:val="24"/>
        </w:rPr>
        <w:t xml:space="preserve">Alessandria, </w:t>
      </w:r>
      <w:r w:rsidR="00D20759">
        <w:rPr>
          <w:rFonts w:ascii="Arial" w:hAnsi="Arial" w:cs="Arial"/>
          <w:sz w:val="24"/>
          <w:szCs w:val="24"/>
        </w:rPr>
        <w:t xml:space="preserve">3 agosto </w:t>
      </w:r>
      <w:r w:rsidR="00334A62">
        <w:rPr>
          <w:rFonts w:ascii="Arial" w:hAnsi="Arial" w:cs="Arial"/>
          <w:sz w:val="24"/>
          <w:szCs w:val="24"/>
        </w:rPr>
        <w:t>202</w:t>
      </w:r>
      <w:r w:rsidR="00D20759">
        <w:rPr>
          <w:rFonts w:ascii="Arial" w:hAnsi="Arial" w:cs="Arial"/>
          <w:sz w:val="24"/>
          <w:szCs w:val="24"/>
        </w:rPr>
        <w:t>6</w:t>
      </w:r>
    </w:p>
    <w:sectPr w:rsidR="00FF3D6A" w:rsidRPr="001C481D" w:rsidSect="00195DF1">
      <w:pgSz w:w="11906" w:h="16838" w:code="9"/>
      <w:pgMar w:top="851"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AE3"/>
    <w:rsid w:val="00004ADA"/>
    <w:rsid w:val="000103D1"/>
    <w:rsid w:val="0004643A"/>
    <w:rsid w:val="0007277C"/>
    <w:rsid w:val="00094175"/>
    <w:rsid w:val="000A3998"/>
    <w:rsid w:val="000B0647"/>
    <w:rsid w:val="000D53B7"/>
    <w:rsid w:val="000E2DBB"/>
    <w:rsid w:val="00146F52"/>
    <w:rsid w:val="001829C9"/>
    <w:rsid w:val="00183919"/>
    <w:rsid w:val="00195DF1"/>
    <w:rsid w:val="001C481D"/>
    <w:rsid w:val="001C4F2D"/>
    <w:rsid w:val="00205647"/>
    <w:rsid w:val="002331BA"/>
    <w:rsid w:val="0024715D"/>
    <w:rsid w:val="00255AFF"/>
    <w:rsid w:val="00265C87"/>
    <w:rsid w:val="00277B1B"/>
    <w:rsid w:val="00280AE3"/>
    <w:rsid w:val="00295451"/>
    <w:rsid w:val="00304BD0"/>
    <w:rsid w:val="00315F77"/>
    <w:rsid w:val="0031651C"/>
    <w:rsid w:val="00334A62"/>
    <w:rsid w:val="00367952"/>
    <w:rsid w:val="003964D7"/>
    <w:rsid w:val="003C550A"/>
    <w:rsid w:val="003F6E61"/>
    <w:rsid w:val="00405E45"/>
    <w:rsid w:val="0040766D"/>
    <w:rsid w:val="004107FC"/>
    <w:rsid w:val="00417EE6"/>
    <w:rsid w:val="00422D9C"/>
    <w:rsid w:val="00425D83"/>
    <w:rsid w:val="0045653F"/>
    <w:rsid w:val="00456D0C"/>
    <w:rsid w:val="00481E7E"/>
    <w:rsid w:val="004B2E28"/>
    <w:rsid w:val="004C3E1A"/>
    <w:rsid w:val="004C43E6"/>
    <w:rsid w:val="004C6A29"/>
    <w:rsid w:val="004F63BF"/>
    <w:rsid w:val="0050087C"/>
    <w:rsid w:val="0052482C"/>
    <w:rsid w:val="00526121"/>
    <w:rsid w:val="00543659"/>
    <w:rsid w:val="00552D25"/>
    <w:rsid w:val="005A0289"/>
    <w:rsid w:val="005E59FD"/>
    <w:rsid w:val="00605147"/>
    <w:rsid w:val="006276BB"/>
    <w:rsid w:val="00630C7A"/>
    <w:rsid w:val="006872D2"/>
    <w:rsid w:val="006943FC"/>
    <w:rsid w:val="006974FB"/>
    <w:rsid w:val="006D7D7E"/>
    <w:rsid w:val="00705A0A"/>
    <w:rsid w:val="0073155A"/>
    <w:rsid w:val="0073330A"/>
    <w:rsid w:val="00741F3C"/>
    <w:rsid w:val="007546F7"/>
    <w:rsid w:val="00754E74"/>
    <w:rsid w:val="007C14D9"/>
    <w:rsid w:val="008152E6"/>
    <w:rsid w:val="0082156C"/>
    <w:rsid w:val="0085072B"/>
    <w:rsid w:val="00861059"/>
    <w:rsid w:val="00887C68"/>
    <w:rsid w:val="008D4389"/>
    <w:rsid w:val="008F1FD3"/>
    <w:rsid w:val="00910EA8"/>
    <w:rsid w:val="00943CF7"/>
    <w:rsid w:val="00956BE8"/>
    <w:rsid w:val="00966941"/>
    <w:rsid w:val="009A2209"/>
    <w:rsid w:val="009C67FD"/>
    <w:rsid w:val="009F2DFC"/>
    <w:rsid w:val="00A07C1E"/>
    <w:rsid w:val="00A116AB"/>
    <w:rsid w:val="00A16D12"/>
    <w:rsid w:val="00A17E08"/>
    <w:rsid w:val="00A306BF"/>
    <w:rsid w:val="00A776DE"/>
    <w:rsid w:val="00AA5701"/>
    <w:rsid w:val="00AA5BA2"/>
    <w:rsid w:val="00AE58F2"/>
    <w:rsid w:val="00AF5860"/>
    <w:rsid w:val="00AF6E80"/>
    <w:rsid w:val="00B61328"/>
    <w:rsid w:val="00B720BD"/>
    <w:rsid w:val="00B72815"/>
    <w:rsid w:val="00B834C6"/>
    <w:rsid w:val="00BB4240"/>
    <w:rsid w:val="00BC5D61"/>
    <w:rsid w:val="00BF5272"/>
    <w:rsid w:val="00BF6A4C"/>
    <w:rsid w:val="00C377B8"/>
    <w:rsid w:val="00C77D9E"/>
    <w:rsid w:val="00CA3048"/>
    <w:rsid w:val="00D11994"/>
    <w:rsid w:val="00D20759"/>
    <w:rsid w:val="00D76FF1"/>
    <w:rsid w:val="00DD27CC"/>
    <w:rsid w:val="00E96B31"/>
    <w:rsid w:val="00F50409"/>
    <w:rsid w:val="00F81257"/>
    <w:rsid w:val="00F8168B"/>
    <w:rsid w:val="00FF3D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935DAD"/>
  <w15:docId w15:val="{F8C4BAE9-8AAE-4652-85D0-C72E6001F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80AE3"/>
  </w:style>
  <w:style w:type="paragraph" w:styleId="Titolo1">
    <w:name w:val="heading 1"/>
    <w:basedOn w:val="Normale"/>
    <w:next w:val="Normale"/>
    <w:qFormat/>
    <w:rsid w:val="00543659"/>
    <w:pPr>
      <w:keepNext/>
      <w:spacing w:line="360" w:lineRule="auto"/>
      <w:outlineLvl w:val="0"/>
    </w:pPr>
    <w:rPr>
      <w:rFonts w:ascii="Tahoma" w:hAnsi="Tahoma" w:cs="Tahoma"/>
      <w:i/>
      <w:sz w:val="24"/>
      <w:szCs w:val="24"/>
    </w:rPr>
  </w:style>
  <w:style w:type="paragraph" w:styleId="Titolo2">
    <w:name w:val="heading 2"/>
    <w:basedOn w:val="Normale"/>
    <w:next w:val="Normale"/>
    <w:qFormat/>
    <w:rsid w:val="00543659"/>
    <w:pPr>
      <w:keepNext/>
      <w:spacing w:line="480" w:lineRule="auto"/>
      <w:outlineLvl w:val="1"/>
    </w:pPr>
    <w:rPr>
      <w:rFonts w:ascii="Tahoma" w:hAnsi="Tahoma" w:cs="Tahoma"/>
      <w:b/>
      <w:bCs/>
      <w:i/>
      <w:sz w:val="24"/>
      <w:szCs w:val="24"/>
    </w:rPr>
  </w:style>
  <w:style w:type="paragraph" w:styleId="Titolo4">
    <w:name w:val="heading 4"/>
    <w:basedOn w:val="Normale"/>
    <w:next w:val="Normale"/>
    <w:link w:val="Titolo4Carattere"/>
    <w:unhideWhenUsed/>
    <w:qFormat/>
    <w:rsid w:val="004C6A29"/>
    <w:pPr>
      <w:keepNext/>
      <w:outlineLvl w:val="3"/>
    </w:pPr>
    <w:rPr>
      <w:b/>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280AE3"/>
    <w:pPr>
      <w:widowControl w:val="0"/>
      <w:tabs>
        <w:tab w:val="center" w:pos="4819"/>
        <w:tab w:val="right" w:pos="9638"/>
      </w:tabs>
      <w:suppressAutoHyphens/>
    </w:pPr>
    <w:rPr>
      <w:sz w:val="24"/>
    </w:rPr>
  </w:style>
  <w:style w:type="paragraph" w:styleId="Titolo">
    <w:name w:val="Title"/>
    <w:basedOn w:val="Normale"/>
    <w:next w:val="Sottotitolo"/>
    <w:qFormat/>
    <w:rsid w:val="00280AE3"/>
    <w:pPr>
      <w:widowControl w:val="0"/>
      <w:suppressAutoHyphens/>
      <w:jc w:val="center"/>
    </w:pPr>
    <w:rPr>
      <w:rFonts w:ascii="Arial" w:hAnsi="Arial" w:cs="Arial"/>
      <w:b/>
      <w:bCs/>
      <w:sz w:val="24"/>
      <w:u w:val="single"/>
    </w:rPr>
  </w:style>
  <w:style w:type="paragraph" w:styleId="Corpodeltesto2">
    <w:name w:val="Body Text 2"/>
    <w:basedOn w:val="Normale"/>
    <w:rsid w:val="00280AE3"/>
    <w:pPr>
      <w:ind w:firstLine="708"/>
      <w:jc w:val="both"/>
    </w:pPr>
    <w:rPr>
      <w:rFonts w:ascii="Arial" w:eastAsia="SimSun" w:hAnsi="Arial" w:cs="Arial"/>
      <w:sz w:val="24"/>
      <w:szCs w:val="24"/>
    </w:rPr>
  </w:style>
  <w:style w:type="paragraph" w:styleId="Sottotitolo">
    <w:name w:val="Subtitle"/>
    <w:basedOn w:val="Normale"/>
    <w:qFormat/>
    <w:rsid w:val="00280AE3"/>
    <w:pPr>
      <w:spacing w:after="60"/>
      <w:jc w:val="center"/>
      <w:outlineLvl w:val="1"/>
    </w:pPr>
    <w:rPr>
      <w:rFonts w:ascii="Arial" w:hAnsi="Arial" w:cs="Arial"/>
      <w:sz w:val="24"/>
      <w:szCs w:val="24"/>
    </w:rPr>
  </w:style>
  <w:style w:type="paragraph" w:styleId="Corpotesto">
    <w:name w:val="Body Text"/>
    <w:basedOn w:val="Normale"/>
    <w:rsid w:val="00543659"/>
    <w:pPr>
      <w:spacing w:after="120"/>
    </w:pPr>
  </w:style>
  <w:style w:type="paragraph" w:styleId="Rientrocorpodeltesto">
    <w:name w:val="Body Text Indent"/>
    <w:basedOn w:val="Normale"/>
    <w:link w:val="RientrocorpodeltestoCarattere"/>
    <w:rsid w:val="008152E6"/>
    <w:pPr>
      <w:spacing w:after="120"/>
      <w:ind w:left="283"/>
    </w:pPr>
  </w:style>
  <w:style w:type="character" w:styleId="Collegamentoipertestuale">
    <w:name w:val="Hyperlink"/>
    <w:basedOn w:val="Carpredefinitoparagrafo"/>
    <w:rsid w:val="00956BE8"/>
    <w:rPr>
      <w:color w:val="0000FF"/>
      <w:u w:val="single"/>
    </w:rPr>
  </w:style>
  <w:style w:type="paragraph" w:styleId="Testofumetto">
    <w:name w:val="Balloon Text"/>
    <w:basedOn w:val="Normale"/>
    <w:semiHidden/>
    <w:rsid w:val="00304BD0"/>
    <w:rPr>
      <w:rFonts w:ascii="Tahoma" w:hAnsi="Tahoma" w:cs="Tahoma"/>
      <w:sz w:val="16"/>
      <w:szCs w:val="16"/>
    </w:rPr>
  </w:style>
  <w:style w:type="character" w:customStyle="1" w:styleId="RientrocorpodeltestoCarattere">
    <w:name w:val="Rientro corpo del testo Carattere"/>
    <w:link w:val="Rientrocorpodeltesto"/>
    <w:rsid w:val="0007277C"/>
  </w:style>
  <w:style w:type="character" w:customStyle="1" w:styleId="Titolo4Carattere">
    <w:name w:val="Titolo 4 Carattere"/>
    <w:basedOn w:val="Carpredefinitoparagrafo"/>
    <w:link w:val="Titolo4"/>
    <w:rsid w:val="004C6A29"/>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97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sparacino@confagricolturalessandria.it" TargetMode="External"/><Relationship Id="rId3" Type="http://schemas.openxmlformats.org/officeDocument/2006/relationships/webSettings" Target="webSettings.xml"/><Relationship Id="rId7" Type="http://schemas.openxmlformats.org/officeDocument/2006/relationships/hyperlink" Target="mailto:alessandria@agrituristmonferrat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confagricolturalessandria.it"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496</Words>
  <Characters>2831</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3321</CharactersWithSpaces>
  <SharedDoc>false</SharedDoc>
  <HLinks>
    <vt:vector size="18" baseType="variant">
      <vt:variant>
        <vt:i4>6422552</vt:i4>
      </vt:variant>
      <vt:variant>
        <vt:i4>6</vt:i4>
      </vt:variant>
      <vt:variant>
        <vt:i4>0</vt:i4>
      </vt:variant>
      <vt:variant>
        <vt:i4>5</vt:i4>
      </vt:variant>
      <vt:variant>
        <vt:lpwstr>mailto:r.sparacino@confagricolturalessandria.it</vt:lpwstr>
      </vt:variant>
      <vt:variant>
        <vt:lpwstr/>
      </vt:variant>
      <vt:variant>
        <vt:i4>3080201</vt:i4>
      </vt:variant>
      <vt:variant>
        <vt:i4>3</vt:i4>
      </vt:variant>
      <vt:variant>
        <vt:i4>0</vt:i4>
      </vt:variant>
      <vt:variant>
        <vt:i4>5</vt:i4>
      </vt:variant>
      <vt:variant>
        <vt:lpwstr>mailto:alessandria@agrituristmonferrato.com</vt:lpwstr>
      </vt:variant>
      <vt:variant>
        <vt:lpwstr/>
      </vt:variant>
      <vt:variant>
        <vt:i4>983100</vt:i4>
      </vt:variant>
      <vt:variant>
        <vt:i4>0</vt:i4>
      </vt:variant>
      <vt:variant>
        <vt:i4>0</vt:i4>
      </vt:variant>
      <vt:variant>
        <vt:i4>5</vt:i4>
      </vt:variant>
      <vt:variant>
        <vt:lpwstr>mailto:alessand@confagricoltura.it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ROSSANA SPARACINO</dc:creator>
  <cp:keywords/>
  <cp:lastModifiedBy>sede-ufficiostampa</cp:lastModifiedBy>
  <cp:revision>2</cp:revision>
  <cp:lastPrinted>2007-03-23T13:43:00Z</cp:lastPrinted>
  <dcterms:created xsi:type="dcterms:W3CDTF">2026-08-03T08:53:00Z</dcterms:created>
  <dcterms:modified xsi:type="dcterms:W3CDTF">2026-08-03T08:53:00Z</dcterms:modified>
</cp:coreProperties>
</file>