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DF16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35DD06D6" wp14:editId="7B5C04BF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3832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2DD28A8A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0119A8B4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5069A954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0091CE3E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74A1CD7A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7E54C0EC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47A1001" w14:textId="77777777" w:rsidR="00900F86" w:rsidRDefault="00900F86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060F2A" w14:textId="4DCC9760" w:rsidR="00B67145" w:rsidRDefault="00B67145" w:rsidP="00B67145">
      <w:pPr>
        <w:jc w:val="center"/>
        <w:rPr>
          <w:rFonts w:ascii="Arial" w:hAnsi="Arial" w:cs="Arial"/>
          <w:b/>
          <w:sz w:val="24"/>
          <w:szCs w:val="24"/>
        </w:rPr>
      </w:pPr>
      <w:r w:rsidRPr="001C0622">
        <w:rPr>
          <w:rFonts w:ascii="Arial" w:hAnsi="Arial" w:cs="Arial"/>
          <w:b/>
          <w:sz w:val="24"/>
          <w:szCs w:val="24"/>
        </w:rPr>
        <w:t xml:space="preserve">Assemblea Generale </w:t>
      </w:r>
      <w:r>
        <w:rPr>
          <w:rFonts w:ascii="Arial" w:hAnsi="Arial" w:cs="Arial"/>
          <w:b/>
          <w:sz w:val="24"/>
          <w:szCs w:val="24"/>
        </w:rPr>
        <w:t xml:space="preserve">elettiva </w:t>
      </w:r>
      <w:r w:rsidRPr="001C0622">
        <w:rPr>
          <w:rFonts w:ascii="Arial" w:hAnsi="Arial" w:cs="Arial"/>
          <w:b/>
          <w:sz w:val="24"/>
          <w:szCs w:val="24"/>
        </w:rPr>
        <w:t xml:space="preserve">di Confagricoltura Alessandria </w:t>
      </w:r>
    </w:p>
    <w:p w14:paraId="3C807E9F" w14:textId="77777777" w:rsidR="00B67145" w:rsidRDefault="00B67145" w:rsidP="00B6714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8674BA" w14:textId="77777777" w:rsidR="00B67145" w:rsidRDefault="00B67145" w:rsidP="00B67145"/>
    <w:p w14:paraId="4938CAAD" w14:textId="77777777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Pr="001C0622">
        <w:rPr>
          <w:rFonts w:ascii="Arial" w:hAnsi="Arial" w:cs="Arial"/>
          <w:sz w:val="24"/>
          <w:szCs w:val="24"/>
        </w:rPr>
        <w:t xml:space="preserve">convocata per </w:t>
      </w:r>
      <w:r>
        <w:rPr>
          <w:rFonts w:ascii="Arial" w:hAnsi="Arial" w:cs="Arial"/>
          <w:b/>
          <w:sz w:val="24"/>
          <w:szCs w:val="24"/>
        </w:rPr>
        <w:t>mercoledì 27</w:t>
      </w:r>
      <w:r w:rsidRPr="001C0622">
        <w:rPr>
          <w:rFonts w:ascii="Arial" w:hAnsi="Arial" w:cs="Arial"/>
          <w:b/>
          <w:sz w:val="24"/>
          <w:szCs w:val="24"/>
        </w:rPr>
        <w:t xml:space="preserve"> maggio</w:t>
      </w:r>
      <w:r w:rsidRPr="001C06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 </w:t>
      </w:r>
      <w:r w:rsidRPr="00B67145">
        <w:rPr>
          <w:rFonts w:ascii="Arial" w:hAnsi="Arial" w:cs="Arial"/>
          <w:b/>
          <w:bCs/>
          <w:sz w:val="24"/>
          <w:szCs w:val="24"/>
        </w:rPr>
        <w:t>Castello di Piovera</w:t>
      </w:r>
      <w:r>
        <w:rPr>
          <w:rFonts w:ascii="Arial" w:hAnsi="Arial" w:cs="Arial"/>
          <w:sz w:val="24"/>
          <w:szCs w:val="24"/>
        </w:rPr>
        <w:t xml:space="preserve">, in via Balbi 24 – Alluvioni Piovera, l’assemblea generale dei soci di Confagricoltura Alessandria che, quest’anno, sarà elettiva. </w:t>
      </w:r>
    </w:p>
    <w:p w14:paraId="22C43726" w14:textId="77777777" w:rsidR="00B67145" w:rsidRPr="001C0622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Saranno infatti rinnovate le cariche sociali, il consiglio, la vicepresidenza e la presidenza, oltre agli altri organi statutari. </w:t>
      </w:r>
    </w:p>
    <w:p w14:paraId="5C8480A6" w14:textId="77777777" w:rsidR="00B67145" w:rsidRPr="001C0622" w:rsidRDefault="00B67145" w:rsidP="00B67145">
      <w:pPr>
        <w:jc w:val="both"/>
        <w:rPr>
          <w:rFonts w:ascii="Arial" w:hAnsi="Arial" w:cs="Arial"/>
          <w:sz w:val="24"/>
          <w:szCs w:val="24"/>
        </w:rPr>
      </w:pPr>
      <w:r w:rsidRPr="001C0622">
        <w:rPr>
          <w:rFonts w:ascii="Arial" w:hAnsi="Arial" w:cs="Arial"/>
          <w:sz w:val="24"/>
          <w:szCs w:val="24"/>
        </w:rPr>
        <w:t>La prima parte, dalle 9</w:t>
      </w:r>
      <w:r>
        <w:rPr>
          <w:rFonts w:ascii="Arial" w:hAnsi="Arial" w:cs="Arial"/>
          <w:sz w:val="24"/>
          <w:szCs w:val="24"/>
        </w:rPr>
        <w:t>,30</w:t>
      </w:r>
      <w:r w:rsidRPr="001C0622">
        <w:rPr>
          <w:rFonts w:ascii="Arial" w:hAnsi="Arial" w:cs="Arial"/>
          <w:sz w:val="24"/>
          <w:szCs w:val="24"/>
        </w:rPr>
        <w:t xml:space="preserve"> alle 10,15 circa </w:t>
      </w:r>
      <w:r>
        <w:rPr>
          <w:rFonts w:ascii="Arial" w:hAnsi="Arial" w:cs="Arial"/>
          <w:sz w:val="24"/>
          <w:szCs w:val="24"/>
        </w:rPr>
        <w:t>sarà</w:t>
      </w:r>
      <w:r w:rsidRPr="001C0622">
        <w:rPr>
          <w:rFonts w:ascii="Arial" w:hAnsi="Arial" w:cs="Arial"/>
          <w:sz w:val="24"/>
          <w:szCs w:val="24"/>
        </w:rPr>
        <w:t xml:space="preserve"> riservata ai delegati degli associati per l’</w:t>
      </w:r>
      <w:r>
        <w:rPr>
          <w:rFonts w:ascii="Arial" w:hAnsi="Arial" w:cs="Arial"/>
          <w:sz w:val="24"/>
          <w:szCs w:val="24"/>
        </w:rPr>
        <w:t xml:space="preserve">approvazione dei bilanci, le votazioni e le altre formalità associative. </w:t>
      </w:r>
    </w:p>
    <w:p w14:paraId="624843F5" w14:textId="77777777" w:rsidR="00B67145" w:rsidRDefault="00B67145" w:rsidP="00B67145">
      <w:pPr>
        <w:jc w:val="both"/>
        <w:rPr>
          <w:rFonts w:ascii="Arial" w:hAnsi="Arial" w:cs="Arial"/>
          <w:bCs/>
          <w:sz w:val="24"/>
          <w:szCs w:val="24"/>
        </w:rPr>
      </w:pPr>
    </w:p>
    <w:p w14:paraId="0963FE2D" w14:textId="77777777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  <w:r w:rsidRPr="004D1999">
        <w:rPr>
          <w:rFonts w:ascii="Arial" w:hAnsi="Arial" w:cs="Arial"/>
          <w:bCs/>
          <w:sz w:val="24"/>
          <w:szCs w:val="24"/>
        </w:rPr>
        <w:t>Dalle ore 10,30 l’Assemblea si apre al pubblico</w:t>
      </w:r>
      <w:r w:rsidRPr="001C0622">
        <w:rPr>
          <w:rFonts w:ascii="Arial" w:hAnsi="Arial" w:cs="Arial"/>
          <w:sz w:val="24"/>
          <w:szCs w:val="24"/>
        </w:rPr>
        <w:t xml:space="preserve">: sarà l’occasione per tracciare la strada dell’azione di Confagricoltura Alessandria </w:t>
      </w:r>
      <w:r>
        <w:rPr>
          <w:rFonts w:ascii="Arial" w:hAnsi="Arial" w:cs="Arial"/>
          <w:sz w:val="24"/>
          <w:szCs w:val="24"/>
        </w:rPr>
        <w:t xml:space="preserve">nei prossimi mesi </w:t>
      </w:r>
      <w:r w:rsidRPr="001C0622">
        <w:rPr>
          <w:rFonts w:ascii="Arial" w:hAnsi="Arial" w:cs="Arial"/>
          <w:sz w:val="24"/>
          <w:szCs w:val="24"/>
        </w:rPr>
        <w:t xml:space="preserve">e per </w:t>
      </w:r>
      <w:r>
        <w:rPr>
          <w:rFonts w:ascii="Arial" w:hAnsi="Arial" w:cs="Arial"/>
          <w:sz w:val="24"/>
          <w:szCs w:val="24"/>
        </w:rPr>
        <w:t>un confronto sui</w:t>
      </w:r>
      <w:r w:rsidRPr="001C0622">
        <w:rPr>
          <w:rFonts w:ascii="Arial" w:hAnsi="Arial" w:cs="Arial"/>
          <w:sz w:val="24"/>
          <w:szCs w:val="24"/>
        </w:rPr>
        <w:t xml:space="preserve"> temi più salienti </w:t>
      </w:r>
      <w:r>
        <w:rPr>
          <w:rFonts w:ascii="Arial" w:hAnsi="Arial" w:cs="Arial"/>
          <w:sz w:val="24"/>
          <w:szCs w:val="24"/>
        </w:rPr>
        <w:t>e sulle</w:t>
      </w:r>
      <w:r w:rsidRPr="001C0622">
        <w:rPr>
          <w:rFonts w:ascii="Arial" w:hAnsi="Arial" w:cs="Arial"/>
          <w:sz w:val="24"/>
          <w:szCs w:val="24"/>
        </w:rPr>
        <w:t xml:space="preserve"> novità del settore.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96D487" w14:textId="77777777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</w:p>
    <w:p w14:paraId="5C1AB49A" w14:textId="48DEDB7B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L’appuntamento annuale coincide con un momento di forte difficoltà per le aziende agricole, a causa delle tensioni internazionali e dell’aumento dei costi, a partire dal gasolio, che incidono fortemente sulla redditività delle aziende. Anche i cambiamenti climatici e la diffusione di nuove fitopatologie mettono da tempo a dura prova il comparto. </w:t>
      </w:r>
    </w:p>
    <w:p w14:paraId="415B2775" w14:textId="77777777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Argomenti, questi ultimi, che saranno approcciati partendo da basi scientifiche con gli interventi di </w:t>
      </w:r>
      <w:r w:rsidRPr="00B67145">
        <w:rPr>
          <w:rFonts w:ascii="Arial" w:hAnsi="Arial" w:cs="Arial"/>
          <w:b/>
          <w:bCs/>
          <w:sz w:val="24"/>
          <w:szCs w:val="24"/>
        </w:rPr>
        <w:t>Guido Lingua</w:t>
      </w:r>
      <w:r>
        <w:rPr>
          <w:rFonts w:ascii="Arial" w:hAnsi="Arial" w:cs="Arial"/>
          <w:sz w:val="24"/>
          <w:szCs w:val="24"/>
        </w:rPr>
        <w:t xml:space="preserve">, direttore del </w:t>
      </w:r>
      <w:proofErr w:type="spellStart"/>
      <w:r>
        <w:rPr>
          <w:rFonts w:ascii="Arial" w:hAnsi="Arial" w:cs="Arial"/>
          <w:sz w:val="24"/>
          <w:szCs w:val="24"/>
        </w:rPr>
        <w:t>Disit</w:t>
      </w:r>
      <w:proofErr w:type="spellEnd"/>
      <w:r>
        <w:rPr>
          <w:rFonts w:ascii="Arial" w:hAnsi="Arial" w:cs="Arial"/>
          <w:sz w:val="24"/>
          <w:szCs w:val="24"/>
        </w:rPr>
        <w:t xml:space="preserve"> dell’Università del Piemonte Orientale per la presentazione del Master </w:t>
      </w:r>
      <w:r w:rsidRPr="007720DA">
        <w:rPr>
          <w:rFonts w:ascii="Arial" w:hAnsi="Arial" w:cs="Arial"/>
          <w:sz w:val="24"/>
          <w:szCs w:val="24"/>
        </w:rPr>
        <w:t>II livello "One Health: agricoltura e ambiente"</w:t>
      </w:r>
      <w:r>
        <w:rPr>
          <w:rFonts w:ascii="Arial" w:hAnsi="Arial" w:cs="Arial"/>
          <w:sz w:val="24"/>
          <w:szCs w:val="24"/>
        </w:rPr>
        <w:t xml:space="preserve">, corso di studi di prossimo avvio, realizzato anche grazie al contributo di Senior L’età della Saggezza, l’associazione dei pensionati di Confagricoltura. </w:t>
      </w:r>
    </w:p>
    <w:p w14:paraId="078F50E4" w14:textId="3D640686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clima e del possibile andamento per la stagione si parlerà con </w:t>
      </w:r>
      <w:r w:rsidRPr="00B67145">
        <w:rPr>
          <w:rFonts w:ascii="Arial" w:hAnsi="Arial" w:cs="Arial"/>
          <w:b/>
          <w:bCs/>
          <w:sz w:val="24"/>
          <w:szCs w:val="24"/>
        </w:rPr>
        <w:t>Federico Spanna</w:t>
      </w:r>
      <w:r>
        <w:rPr>
          <w:rFonts w:ascii="Arial" w:hAnsi="Arial" w:cs="Arial"/>
          <w:sz w:val="24"/>
          <w:szCs w:val="24"/>
        </w:rPr>
        <w:t xml:space="preserve"> del </w:t>
      </w:r>
      <w:r w:rsidRPr="007720DA">
        <w:rPr>
          <w:rFonts w:ascii="Arial" w:hAnsi="Arial" w:cs="Arial"/>
          <w:sz w:val="24"/>
          <w:szCs w:val="24"/>
        </w:rPr>
        <w:t>Sezione Agrometeorologica, Settore Fitosanitario</w:t>
      </w:r>
      <w:r>
        <w:rPr>
          <w:rFonts w:ascii="Arial" w:hAnsi="Arial" w:cs="Arial"/>
          <w:sz w:val="24"/>
          <w:szCs w:val="24"/>
        </w:rPr>
        <w:t xml:space="preserve"> della</w:t>
      </w:r>
      <w:r w:rsidRPr="007720DA">
        <w:rPr>
          <w:rFonts w:ascii="Arial" w:hAnsi="Arial" w:cs="Arial"/>
          <w:sz w:val="24"/>
          <w:szCs w:val="24"/>
        </w:rPr>
        <w:t xml:space="preserve"> Regione Piemonte</w:t>
      </w:r>
      <w:r>
        <w:rPr>
          <w:rFonts w:ascii="Arial" w:hAnsi="Arial" w:cs="Arial"/>
          <w:sz w:val="24"/>
          <w:szCs w:val="24"/>
        </w:rPr>
        <w:t xml:space="preserve">. Il tema della ricerca sarà invece introdotto da </w:t>
      </w:r>
      <w:r w:rsidRPr="00B67145">
        <w:rPr>
          <w:rFonts w:ascii="Arial" w:hAnsi="Arial" w:cs="Arial"/>
          <w:b/>
          <w:bCs/>
          <w:sz w:val="24"/>
          <w:szCs w:val="24"/>
        </w:rPr>
        <w:t>Giacomo Ballari</w:t>
      </w:r>
      <w:r>
        <w:rPr>
          <w:rFonts w:ascii="Arial" w:hAnsi="Arial" w:cs="Arial"/>
          <w:sz w:val="24"/>
          <w:szCs w:val="24"/>
        </w:rPr>
        <w:t xml:space="preserve">, presidente di Fondazione </w:t>
      </w:r>
      <w:proofErr w:type="spellStart"/>
      <w:r>
        <w:rPr>
          <w:rFonts w:ascii="Arial" w:hAnsi="Arial" w:cs="Arial"/>
          <w:sz w:val="24"/>
          <w:szCs w:val="24"/>
        </w:rPr>
        <w:t>Agrion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01EDF3F" w14:textId="77777777" w:rsidR="00B67145" w:rsidRDefault="00B67145" w:rsidP="00B67145">
      <w:pPr>
        <w:jc w:val="both"/>
        <w:rPr>
          <w:rFonts w:ascii="Arial" w:hAnsi="Arial" w:cs="Arial"/>
          <w:sz w:val="24"/>
          <w:szCs w:val="24"/>
        </w:rPr>
      </w:pPr>
    </w:p>
    <w:p w14:paraId="5B673200" w14:textId="77777777" w:rsidR="00B67145" w:rsidRPr="001C0622" w:rsidRDefault="00B67145" w:rsidP="00B67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concludere i lavori sarà il vicepresidente nazionale Luca Brondelli di Brondello, casalese, già presidente di Confagricoltura Alessandria. </w:t>
      </w:r>
    </w:p>
    <w:p w14:paraId="29C4A9FE" w14:textId="77777777" w:rsidR="007E526F" w:rsidRDefault="007E526F" w:rsidP="002C2D1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2E84" w14:textId="362DD5F0" w:rsidR="001C08F5" w:rsidRPr="00D05075" w:rsidRDefault="00D05075" w:rsidP="00823FAA">
      <w:pPr>
        <w:jc w:val="both"/>
        <w:rPr>
          <w:rFonts w:ascii="Arial" w:eastAsia="Arial Unicode MS" w:hAnsi="Arial" w:cs="Arial"/>
          <w:color w:val="000000"/>
        </w:rPr>
      </w:pPr>
      <w:r w:rsidRPr="00D05075">
        <w:rPr>
          <w:rFonts w:ascii="Arial" w:eastAsia="Arial Unicode MS" w:hAnsi="Arial" w:cs="Arial"/>
          <w:color w:val="000000"/>
        </w:rPr>
        <w:t xml:space="preserve">Si ringrazia </w:t>
      </w:r>
      <w:proofErr w:type="spellStart"/>
      <w:r w:rsidRPr="00D05075">
        <w:rPr>
          <w:rFonts w:ascii="Arial" w:eastAsia="Arial Unicode MS" w:hAnsi="Arial" w:cs="Arial"/>
          <w:color w:val="000000"/>
        </w:rPr>
        <w:t>TuttoGas</w:t>
      </w:r>
      <w:proofErr w:type="spellEnd"/>
      <w:r w:rsidRPr="00D05075">
        <w:rPr>
          <w:rFonts w:ascii="Arial" w:eastAsia="Arial Unicode MS" w:hAnsi="Arial" w:cs="Arial"/>
          <w:color w:val="000000"/>
        </w:rPr>
        <w:t xml:space="preserve"> Spa, Gruppo </w:t>
      </w:r>
      <w:proofErr w:type="spellStart"/>
      <w:r w:rsidRPr="00D05075">
        <w:rPr>
          <w:rFonts w:ascii="Arial" w:eastAsia="Arial Unicode MS" w:hAnsi="Arial" w:cs="Arial"/>
          <w:color w:val="000000"/>
        </w:rPr>
        <w:t>Ultra</w:t>
      </w:r>
      <w:r w:rsidR="006D1EFC">
        <w:rPr>
          <w:rFonts w:ascii="Arial" w:eastAsia="Arial Unicode MS" w:hAnsi="Arial" w:cs="Arial"/>
          <w:color w:val="000000"/>
        </w:rPr>
        <w:t>energy</w:t>
      </w:r>
      <w:proofErr w:type="spellEnd"/>
      <w:r w:rsidR="0049257C">
        <w:rPr>
          <w:rFonts w:ascii="Arial" w:eastAsia="Arial Unicode MS" w:hAnsi="Arial" w:cs="Arial"/>
          <w:color w:val="000000"/>
        </w:rPr>
        <w:t>,</w:t>
      </w:r>
      <w:r w:rsidRPr="00D05075">
        <w:rPr>
          <w:rFonts w:ascii="Arial" w:eastAsia="Arial Unicode MS" w:hAnsi="Arial" w:cs="Arial"/>
          <w:color w:val="000000"/>
        </w:rPr>
        <w:t xml:space="preserve"> per il supporto. </w:t>
      </w:r>
    </w:p>
    <w:p w14:paraId="688B61CC" w14:textId="77777777" w:rsidR="00D05075" w:rsidRPr="003D3BE4" w:rsidRDefault="00D0507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5112D38E" w14:textId="77777777" w:rsidR="00D05075" w:rsidRDefault="00D05075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9977577" w14:textId="0A67F446" w:rsidR="00823FAA" w:rsidRPr="003D3BE4" w:rsidRDefault="00823FAA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B67145">
        <w:rPr>
          <w:rFonts w:ascii="Arial" w:hAnsi="Arial" w:cs="Arial"/>
          <w:sz w:val="22"/>
          <w:szCs w:val="22"/>
        </w:rPr>
        <w:t>25 maggio 2026</w:t>
      </w:r>
    </w:p>
    <w:p w14:paraId="62822547" w14:textId="77777777"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962117">
    <w:abstractNumId w:val="1"/>
  </w:num>
  <w:num w:numId="2" w16cid:durableId="2083871996">
    <w:abstractNumId w:val="0"/>
  </w:num>
  <w:num w:numId="3" w16cid:durableId="2003854385">
    <w:abstractNumId w:val="2"/>
  </w:num>
  <w:num w:numId="4" w16cid:durableId="163691139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1F622D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9257C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0D0F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1EFC"/>
    <w:rsid w:val="006D3E66"/>
    <w:rsid w:val="006E27AA"/>
    <w:rsid w:val="00707422"/>
    <w:rsid w:val="007319F0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67145"/>
    <w:rsid w:val="00BC45C7"/>
    <w:rsid w:val="00BC7F91"/>
    <w:rsid w:val="00C16203"/>
    <w:rsid w:val="00C23E6E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05075"/>
    <w:rsid w:val="00D0712C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43EA"/>
  <w15:docId w15:val="{2A7A63ED-F6F2-48FC-8E5C-9DB9F0D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2010-04-01T11:33:00Z</cp:lastPrinted>
  <dcterms:created xsi:type="dcterms:W3CDTF">2026-05-25T08:44:00Z</dcterms:created>
  <dcterms:modified xsi:type="dcterms:W3CDTF">2026-05-25T09:32:00Z</dcterms:modified>
</cp:coreProperties>
</file>