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FE3A35" w:rsidRPr="00FE3A35" w:rsidRDefault="00FE3A35" w:rsidP="00FE3A35">
      <w:pPr>
        <w:jc w:val="center"/>
        <w:rPr>
          <w:rFonts w:ascii="Arial" w:hAnsi="Arial" w:cs="Arial"/>
          <w:b/>
          <w:sz w:val="24"/>
          <w:szCs w:val="24"/>
        </w:rPr>
      </w:pPr>
      <w:r w:rsidRPr="00FE3A35">
        <w:rPr>
          <w:rFonts w:ascii="Arial" w:hAnsi="Arial" w:cs="Arial"/>
          <w:b/>
          <w:sz w:val="24"/>
          <w:szCs w:val="24"/>
        </w:rPr>
        <w:t>Ripristino natura: l’Europa indifferente alle proteste. Confagricoltura Alessandria: “Continueremo a lavorare per un cambio di rotta”</w:t>
      </w:r>
    </w:p>
    <w:p w:rsidR="00FE3A35" w:rsidRPr="00FE3A35" w:rsidRDefault="00FE3A35" w:rsidP="00FE3A35">
      <w:pPr>
        <w:rPr>
          <w:rFonts w:ascii="Arial" w:hAnsi="Arial" w:cs="Arial"/>
          <w:sz w:val="24"/>
          <w:szCs w:val="24"/>
        </w:rPr>
      </w:pP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 xml:space="preserve"> </w:t>
      </w: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 xml:space="preserve">La normativa europea sul ripristino della natura è stata approvata </w:t>
      </w:r>
      <w:r w:rsidR="007C2806">
        <w:rPr>
          <w:rFonts w:ascii="Arial" w:hAnsi="Arial" w:cs="Arial"/>
          <w:sz w:val="24"/>
          <w:szCs w:val="24"/>
        </w:rPr>
        <w:t xml:space="preserve">dal Parlamento Europeo </w:t>
      </w:r>
      <w:r>
        <w:rPr>
          <w:rFonts w:ascii="Arial" w:hAnsi="Arial" w:cs="Arial"/>
          <w:sz w:val="24"/>
          <w:szCs w:val="24"/>
        </w:rPr>
        <w:t xml:space="preserve">il 28 febbraio </w:t>
      </w:r>
      <w:r w:rsidRPr="00FE3A35">
        <w:rPr>
          <w:rFonts w:ascii="Arial" w:hAnsi="Arial" w:cs="Arial"/>
          <w:sz w:val="24"/>
          <w:szCs w:val="24"/>
        </w:rPr>
        <w:t>con 329 voti favorevoli, 275 contrari e 24 astensioni. Il regolamento mira</w:t>
      </w:r>
      <w:r>
        <w:rPr>
          <w:rFonts w:ascii="Arial" w:hAnsi="Arial" w:cs="Arial"/>
          <w:sz w:val="24"/>
          <w:szCs w:val="24"/>
        </w:rPr>
        <w:t>, sulla carta,</w:t>
      </w:r>
      <w:r w:rsidRPr="00FE3A35">
        <w:rPr>
          <w:rFonts w:ascii="Arial" w:hAnsi="Arial" w:cs="Arial"/>
          <w:sz w:val="24"/>
          <w:szCs w:val="24"/>
        </w:rPr>
        <w:t xml:space="preserve"> a garantire il ripristino degli ecosistemi degradati in tutti i Paesi dell'UE, contribuire al raggiungimento degli obiettivi europei in materia di clima e biodiversità e migliorare la sicurezza alimentare. Il rischio è </w:t>
      </w:r>
      <w:r>
        <w:rPr>
          <w:rFonts w:ascii="Arial" w:hAnsi="Arial" w:cs="Arial"/>
          <w:sz w:val="24"/>
          <w:szCs w:val="24"/>
        </w:rPr>
        <w:t xml:space="preserve">però </w:t>
      </w:r>
      <w:r w:rsidRPr="00FE3A35">
        <w:rPr>
          <w:rFonts w:ascii="Arial" w:hAnsi="Arial" w:cs="Arial"/>
          <w:sz w:val="24"/>
          <w:szCs w:val="24"/>
        </w:rPr>
        <w:t>che si riduca la superficie coltivata al punto da compromettere la produzione alimentare e renderla inadeguata ai consumi dell'UE</w:t>
      </w:r>
      <w:r>
        <w:rPr>
          <w:rFonts w:ascii="Arial" w:hAnsi="Arial" w:cs="Arial"/>
          <w:sz w:val="24"/>
          <w:szCs w:val="24"/>
        </w:rPr>
        <w:t>.</w:t>
      </w:r>
    </w:p>
    <w:p w:rsid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>La ‘Nature Restauration Law’ (Legge sul ripristino della natura) approvata l’altro giorno prevede</w:t>
      </w:r>
      <w:r w:rsidR="0084796E" w:rsidRPr="00FE3A35">
        <w:rPr>
          <w:rFonts w:ascii="Arial" w:hAnsi="Arial" w:cs="Arial"/>
          <w:sz w:val="24"/>
          <w:szCs w:val="24"/>
        </w:rPr>
        <w:t>, infatti,</w:t>
      </w:r>
      <w:r>
        <w:rPr>
          <w:rFonts w:ascii="Arial" w:hAnsi="Arial" w:cs="Arial"/>
          <w:sz w:val="24"/>
          <w:szCs w:val="24"/>
        </w:rPr>
        <w:t xml:space="preserve"> </w:t>
      </w:r>
      <w:r w:rsidRPr="00FE3A35">
        <w:rPr>
          <w:rFonts w:ascii="Arial" w:hAnsi="Arial" w:cs="Arial"/>
          <w:sz w:val="24"/>
          <w:szCs w:val="24"/>
        </w:rPr>
        <w:t xml:space="preserve">che i Paesi dell'Unione ripristinino almeno il 30% degli habitat naturali (foreste, praterie e zone umide, fiumi, laghi e coralli) in cattive condizioni entro il 2030, il 60% entro il 2040 e il 90% entro il 2050. </w:t>
      </w: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>“Il nuovo testo, elaborato da diverse istituzioni europee negli scorsi mesi, segue ancora un’impostazione più ideologica che scientifica e, anche se fortemente modificata rispetto alla prima versione, è decisamente peggiorativa rispetto alla posizione che era stata votata dal Parlamento europeo per tutelare la superficie agricola e l’attività produttiva”, rileva la presidente di Confagricoltura Alessandria Paola Sacco.</w:t>
      </w: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>Anche il presidente di Confagricoltura Piemonte Enrico Allasia denuncia “E’ stata persa l’occasione per segnare un punto di svolta nell’applicazione del Green Deal all’agricoltura. Con la nuova normativa verrà messo a rischio il potenziale produttivo del settore primario piemontese e italiano. È necessario che le Istituzioni rivedano</w:t>
      </w:r>
      <w:r w:rsidR="007C2806">
        <w:rPr>
          <w:rFonts w:ascii="Arial" w:hAnsi="Arial" w:cs="Arial"/>
          <w:sz w:val="24"/>
          <w:szCs w:val="24"/>
        </w:rPr>
        <w:t>,</w:t>
      </w:r>
      <w:r w:rsidRPr="00FE3A35">
        <w:rPr>
          <w:rFonts w:ascii="Arial" w:hAnsi="Arial" w:cs="Arial"/>
          <w:sz w:val="24"/>
          <w:szCs w:val="24"/>
        </w:rPr>
        <w:t xml:space="preserve"> e in fretta</w:t>
      </w:r>
      <w:r w:rsidR="007C2806">
        <w:rPr>
          <w:rFonts w:ascii="Arial" w:hAnsi="Arial" w:cs="Arial"/>
          <w:sz w:val="24"/>
          <w:szCs w:val="24"/>
        </w:rPr>
        <w:t>,</w:t>
      </w:r>
      <w:r w:rsidRPr="00FE3A35">
        <w:rPr>
          <w:rFonts w:ascii="Arial" w:hAnsi="Arial" w:cs="Arial"/>
          <w:sz w:val="24"/>
          <w:szCs w:val="24"/>
        </w:rPr>
        <w:t xml:space="preserve"> queste politiche scarsamente realistiche: è in gioco la sopravvivenza delle nostre imprese e in caso contrario, le conseguenze, in termici sociali ed economici, saranno devastanti per la nostra Regione”.</w:t>
      </w:r>
    </w:p>
    <w:p w:rsidR="00FE3A35" w:rsidRPr="00FE3A35" w:rsidRDefault="00FE3A35" w:rsidP="00FE3A35">
      <w:pPr>
        <w:jc w:val="both"/>
        <w:rPr>
          <w:rFonts w:ascii="Arial" w:hAnsi="Arial" w:cs="Arial"/>
          <w:sz w:val="24"/>
          <w:szCs w:val="24"/>
        </w:rPr>
      </w:pPr>
      <w:r w:rsidRPr="00FE3A35">
        <w:rPr>
          <w:rFonts w:ascii="Arial" w:hAnsi="Arial" w:cs="Arial"/>
          <w:sz w:val="24"/>
          <w:szCs w:val="24"/>
        </w:rPr>
        <w:t>Questo regolamento aumenta i vincoli e gli impegni che gli agricoltori dovranno sottoscrivere, già alle prese con le norme ambientali della Pac 2023-2027 difficili da applicare</w:t>
      </w:r>
      <w:r w:rsidR="007C2806">
        <w:rPr>
          <w:rFonts w:ascii="Arial" w:hAnsi="Arial" w:cs="Arial"/>
          <w:sz w:val="24"/>
          <w:szCs w:val="24"/>
        </w:rPr>
        <w:t xml:space="preserve"> e volute, pare</w:t>
      </w:r>
      <w:r w:rsidRPr="00FE3A35">
        <w:rPr>
          <w:rFonts w:ascii="Arial" w:hAnsi="Arial" w:cs="Arial"/>
          <w:sz w:val="24"/>
          <w:szCs w:val="24"/>
        </w:rPr>
        <w:t>, per giustificare agli occhi dei contribuenti il sostegno finanziario destinato dalla UE all’agricoltura.</w:t>
      </w:r>
      <w:r>
        <w:rPr>
          <w:rFonts w:ascii="Arial" w:hAnsi="Arial" w:cs="Arial"/>
          <w:sz w:val="24"/>
          <w:szCs w:val="24"/>
        </w:rPr>
        <w:t xml:space="preserve"> </w:t>
      </w:r>
      <w:r w:rsidR="0084796E" w:rsidRPr="00FE3A35">
        <w:rPr>
          <w:rFonts w:ascii="Arial" w:hAnsi="Arial" w:cs="Arial"/>
          <w:sz w:val="24"/>
          <w:szCs w:val="24"/>
        </w:rPr>
        <w:t>“La sostenibilità ambientale non può essere perseguita contro gli agricoltori che sono i primi guardiani dell’ambiente e soprattutto imprenditori” sottolinea Cristina Bagnasco, direttore di Confagricoltura Alessandria: “Ci siamo sempre fatti parte attiva nella salvaguardia dei territori ma l’Europa continua ad adottare strategie ba</w:t>
      </w:r>
      <w:r w:rsidR="0084796E">
        <w:rPr>
          <w:rFonts w:ascii="Arial" w:hAnsi="Arial" w:cs="Arial"/>
          <w:sz w:val="24"/>
          <w:szCs w:val="24"/>
        </w:rPr>
        <w:t xml:space="preserve">sate su una retorica </w:t>
      </w:r>
      <w:r w:rsidR="007C2806">
        <w:rPr>
          <w:rFonts w:ascii="Arial" w:hAnsi="Arial" w:cs="Arial"/>
          <w:sz w:val="24"/>
          <w:szCs w:val="24"/>
        </w:rPr>
        <w:t>“</w:t>
      </w:r>
      <w:r w:rsidR="0084796E">
        <w:rPr>
          <w:rFonts w:ascii="Arial" w:hAnsi="Arial" w:cs="Arial"/>
          <w:sz w:val="24"/>
          <w:szCs w:val="24"/>
        </w:rPr>
        <w:t>green</w:t>
      </w:r>
      <w:r w:rsidR="007C2806">
        <w:rPr>
          <w:rFonts w:ascii="Arial" w:hAnsi="Arial" w:cs="Arial"/>
          <w:sz w:val="24"/>
          <w:szCs w:val="24"/>
        </w:rPr>
        <w:t>”</w:t>
      </w:r>
      <w:r w:rsidR="0084796E">
        <w:rPr>
          <w:rFonts w:ascii="Arial" w:hAnsi="Arial" w:cs="Arial"/>
          <w:sz w:val="24"/>
          <w:szCs w:val="24"/>
        </w:rPr>
        <w:t xml:space="preserve"> priva</w:t>
      </w:r>
      <w:r w:rsidR="0084796E" w:rsidRPr="00FE3A35">
        <w:rPr>
          <w:rFonts w:ascii="Arial" w:hAnsi="Arial" w:cs="Arial"/>
          <w:sz w:val="24"/>
          <w:szCs w:val="24"/>
        </w:rPr>
        <w:t xml:space="preserve"> di fondamento scientifico, che non condividiamo.</w:t>
      </w:r>
      <w:r w:rsidRPr="00FE3A35">
        <w:rPr>
          <w:rFonts w:ascii="Arial" w:hAnsi="Arial" w:cs="Arial"/>
          <w:sz w:val="24"/>
          <w:szCs w:val="24"/>
        </w:rPr>
        <w:t xml:space="preserve"> Serve un deciso cambio di rotta rispetto alla linea finora tenuta dalla Commissi</w:t>
      </w:r>
      <w:r w:rsidR="007C2806">
        <w:rPr>
          <w:rFonts w:ascii="Arial" w:hAnsi="Arial" w:cs="Arial"/>
          <w:sz w:val="24"/>
          <w:szCs w:val="24"/>
        </w:rPr>
        <w:t>one. L’abbiamo sempre contestata</w:t>
      </w:r>
      <w:r w:rsidRPr="00FE3A35">
        <w:rPr>
          <w:rFonts w:ascii="Arial" w:hAnsi="Arial" w:cs="Arial"/>
          <w:sz w:val="24"/>
          <w:szCs w:val="24"/>
        </w:rPr>
        <w:t xml:space="preserve"> e continueremo a farlo”.</w:t>
      </w:r>
    </w:p>
    <w:p w:rsidR="002C2D1F" w:rsidRPr="00FE3A35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C08F5" w:rsidRPr="00FE3A3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FE3A35" w:rsidRDefault="00823FAA" w:rsidP="007C2806">
      <w:pPr>
        <w:pStyle w:val="Rientrocorpodeltesto"/>
        <w:spacing w:after="0"/>
        <w:ind w:left="0"/>
        <w:jc w:val="both"/>
        <w:rPr>
          <w:sz w:val="22"/>
          <w:szCs w:val="22"/>
          <w:u w:val="single"/>
        </w:rPr>
      </w:pPr>
      <w:r w:rsidRPr="00FE3A35">
        <w:rPr>
          <w:rFonts w:ascii="Arial" w:hAnsi="Arial" w:cs="Arial"/>
          <w:sz w:val="24"/>
          <w:szCs w:val="24"/>
        </w:rPr>
        <w:t>Alessandria,</w:t>
      </w:r>
      <w:r w:rsidR="00583BDE" w:rsidRPr="00FE3A35">
        <w:rPr>
          <w:rFonts w:ascii="Arial" w:hAnsi="Arial" w:cs="Arial"/>
          <w:sz w:val="24"/>
          <w:szCs w:val="24"/>
        </w:rPr>
        <w:t xml:space="preserve"> </w:t>
      </w:r>
      <w:r w:rsidR="00FE3A35" w:rsidRPr="00FE3A35">
        <w:rPr>
          <w:rFonts w:ascii="Arial" w:hAnsi="Arial" w:cs="Arial"/>
          <w:sz w:val="24"/>
          <w:szCs w:val="24"/>
        </w:rPr>
        <w:t>29 febbraio 2024</w:t>
      </w:r>
      <w:bookmarkStart w:id="0" w:name="_GoBack"/>
      <w:bookmarkEnd w:id="0"/>
    </w:p>
    <w:sectPr w:rsidR="00823FAA" w:rsidRPr="00FE3A35" w:rsidSect="00FE3A3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7C2806"/>
    <w:rsid w:val="008016A6"/>
    <w:rsid w:val="008152E6"/>
    <w:rsid w:val="00815C45"/>
    <w:rsid w:val="00823FAA"/>
    <w:rsid w:val="0084796E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E3A35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2010-04-01T11:33:00Z</cp:lastPrinted>
  <dcterms:created xsi:type="dcterms:W3CDTF">2024-02-29T12:08:00Z</dcterms:created>
  <dcterms:modified xsi:type="dcterms:W3CDTF">2024-02-29T14:39:00Z</dcterms:modified>
</cp:coreProperties>
</file>