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AE3" w:rsidRDefault="00CD01E6" w:rsidP="00280AE3">
      <w:pPr>
        <w:jc w:val="center"/>
      </w:pPr>
      <w:r>
        <w:rPr>
          <w:noProof/>
        </w:rPr>
        <w:drawing>
          <wp:inline distT="0" distB="0" distL="0" distR="0">
            <wp:extent cx="4076700" cy="906780"/>
            <wp:effectExtent l="0" t="0" r="0" b="7620"/>
            <wp:docPr id="1" name="Immagine 1" descr="logo alessand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lessandria"/>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0" cy="906780"/>
                    </a:xfrm>
                    <a:prstGeom prst="rect">
                      <a:avLst/>
                    </a:prstGeom>
                    <a:noFill/>
                    <a:ln>
                      <a:noFill/>
                    </a:ln>
                  </pic:spPr>
                </pic:pic>
              </a:graphicData>
            </a:graphic>
          </wp:inline>
        </w:drawing>
      </w:r>
    </w:p>
    <w:p w:rsidR="00315F77" w:rsidRDefault="00315F77" w:rsidP="00280AE3">
      <w:pPr>
        <w:jc w:val="center"/>
        <w:rPr>
          <w:rFonts w:eastAsia="Lucida Sans Unicode"/>
          <w:b/>
          <w:bCs/>
          <w:color w:val="000000"/>
          <w:sz w:val="12"/>
          <w:szCs w:val="12"/>
        </w:rPr>
      </w:pPr>
    </w:p>
    <w:p w:rsidR="00280AE3" w:rsidRDefault="00280AE3" w:rsidP="00280AE3">
      <w:pPr>
        <w:pStyle w:val="Titolo"/>
        <w:rPr>
          <w:rFonts w:eastAsia="Lucida Sans Unicode"/>
          <w:color w:val="000000"/>
          <w:sz w:val="12"/>
          <w:szCs w:val="12"/>
          <w:u w:val="none"/>
        </w:rPr>
      </w:pPr>
    </w:p>
    <w:p w:rsidR="00280AE3" w:rsidRDefault="00280AE3" w:rsidP="00280AE3">
      <w:pPr>
        <w:pStyle w:val="Pidipagina"/>
        <w:jc w:val="center"/>
        <w:rPr>
          <w:rFonts w:ascii="Arial" w:eastAsia="Lucida Sans Unicode" w:hAnsi="Arial" w:cs="Arial"/>
          <w:color w:val="008000"/>
          <w:sz w:val="18"/>
          <w:szCs w:val="24"/>
        </w:rPr>
      </w:pPr>
      <w:r>
        <w:rPr>
          <w:rFonts w:ascii="Arial" w:eastAsia="Lucida Sans Unicode" w:hAnsi="Arial" w:cs="Arial"/>
          <w:color w:val="008000"/>
          <w:sz w:val="18"/>
          <w:szCs w:val="24"/>
        </w:rPr>
        <w:t>Via Trotti, 122  -  151</w:t>
      </w:r>
      <w:r w:rsidR="00B446A0">
        <w:rPr>
          <w:rFonts w:ascii="Arial" w:eastAsia="Lucida Sans Unicode" w:hAnsi="Arial" w:cs="Arial"/>
          <w:color w:val="008000"/>
          <w:sz w:val="18"/>
          <w:szCs w:val="24"/>
        </w:rPr>
        <w:t>21</w:t>
      </w:r>
      <w:r>
        <w:rPr>
          <w:rFonts w:ascii="Arial" w:eastAsia="Lucida Sans Unicode" w:hAnsi="Arial" w:cs="Arial"/>
          <w:color w:val="008000"/>
          <w:sz w:val="18"/>
          <w:szCs w:val="24"/>
        </w:rPr>
        <w:t xml:space="preserve"> Alessandria  -  Tel  0131/ 43151-2  -  Fax 0131/ 263842</w:t>
      </w:r>
    </w:p>
    <w:p w:rsidR="00280AE3" w:rsidRDefault="00280AE3" w:rsidP="00280AE3">
      <w:pPr>
        <w:pStyle w:val="Titolo"/>
        <w:rPr>
          <w:rFonts w:eastAsia="Lucida Sans Unicode"/>
          <w:b w:val="0"/>
          <w:bCs w:val="0"/>
          <w:color w:val="008000"/>
          <w:sz w:val="18"/>
          <w:szCs w:val="24"/>
          <w:u w:val="none"/>
        </w:rPr>
      </w:pPr>
      <w:r>
        <w:rPr>
          <w:rFonts w:eastAsia="Lucida Sans Unicode"/>
          <w:b w:val="0"/>
          <w:bCs w:val="0"/>
          <w:color w:val="008000"/>
          <w:sz w:val="18"/>
          <w:szCs w:val="24"/>
          <w:u w:val="none"/>
        </w:rPr>
        <w:t>E-mail Ufficio Stampa:  r.sparacino@confagricolturalessandria.it</w:t>
      </w:r>
    </w:p>
    <w:p w:rsidR="00280AE3" w:rsidRDefault="00280AE3" w:rsidP="00280AE3">
      <w:pPr>
        <w:pStyle w:val="Corpodeltesto2"/>
        <w:ind w:firstLine="0"/>
        <w:jc w:val="center"/>
        <w:rPr>
          <w:rFonts w:cs="Times New Roman"/>
          <w:sz w:val="28"/>
          <w:szCs w:val="28"/>
          <w:u w:val="single"/>
        </w:rPr>
      </w:pPr>
    </w:p>
    <w:p w:rsidR="00A132D9" w:rsidRDefault="00A132D9" w:rsidP="00280AE3">
      <w:pPr>
        <w:pStyle w:val="Corpodeltesto2"/>
        <w:ind w:firstLine="0"/>
        <w:jc w:val="center"/>
        <w:rPr>
          <w:rFonts w:cs="Times New Roman"/>
          <w:sz w:val="28"/>
          <w:szCs w:val="28"/>
          <w:u w:val="single"/>
        </w:rPr>
      </w:pPr>
    </w:p>
    <w:p w:rsidR="00B21B22" w:rsidRDefault="00B21B22" w:rsidP="00280AE3">
      <w:pPr>
        <w:pStyle w:val="Corpodeltesto2"/>
        <w:ind w:firstLine="0"/>
        <w:jc w:val="center"/>
        <w:rPr>
          <w:rFonts w:cs="Times New Roman"/>
          <w:sz w:val="28"/>
          <w:szCs w:val="28"/>
          <w:u w:val="single"/>
        </w:rPr>
      </w:pPr>
    </w:p>
    <w:p w:rsidR="00280AE3" w:rsidRDefault="00280AE3" w:rsidP="00280AE3">
      <w:pPr>
        <w:pStyle w:val="Corpodeltesto2"/>
        <w:ind w:firstLine="0"/>
        <w:jc w:val="center"/>
        <w:rPr>
          <w:rFonts w:cs="Times New Roman"/>
          <w:sz w:val="28"/>
          <w:szCs w:val="28"/>
          <w:u w:val="single"/>
        </w:rPr>
      </w:pPr>
      <w:r>
        <w:rPr>
          <w:rFonts w:cs="Times New Roman"/>
          <w:sz w:val="28"/>
          <w:szCs w:val="28"/>
          <w:u w:val="single"/>
        </w:rPr>
        <w:t>COMUNICATO STAMPA</w:t>
      </w:r>
    </w:p>
    <w:p w:rsidR="001C08F5" w:rsidRDefault="001C08F5" w:rsidP="00280AE3">
      <w:pPr>
        <w:pStyle w:val="Corpodeltesto2"/>
        <w:ind w:firstLine="0"/>
        <w:jc w:val="center"/>
        <w:rPr>
          <w:rFonts w:cs="Times New Roman"/>
          <w:sz w:val="28"/>
          <w:szCs w:val="28"/>
          <w:u w:val="single"/>
        </w:rPr>
      </w:pPr>
    </w:p>
    <w:p w:rsidR="00DF097B" w:rsidRPr="004107F3" w:rsidRDefault="00823FAA" w:rsidP="004107F3">
      <w:pPr>
        <w:jc w:val="center"/>
        <w:rPr>
          <w:rFonts w:ascii="Arial" w:eastAsia="Verdana" w:hAnsi="Arial" w:cs="Arial"/>
          <w:b/>
          <w:sz w:val="24"/>
          <w:szCs w:val="24"/>
        </w:rPr>
      </w:pPr>
      <w:r w:rsidRPr="00186682">
        <w:rPr>
          <w:rFonts w:ascii="Arial" w:hAnsi="Arial" w:cs="Arial"/>
          <w:b/>
          <w:sz w:val="24"/>
          <w:szCs w:val="24"/>
        </w:rPr>
        <w:t>Confagricoltura Alessandria</w:t>
      </w:r>
      <w:r w:rsidR="004107F3">
        <w:rPr>
          <w:rFonts w:ascii="Arial" w:hAnsi="Arial" w:cs="Arial"/>
          <w:b/>
          <w:sz w:val="24"/>
          <w:szCs w:val="24"/>
        </w:rPr>
        <w:t xml:space="preserve"> sul </w:t>
      </w:r>
      <w:r w:rsidR="004107F3" w:rsidRPr="004107F3">
        <w:rPr>
          <w:rFonts w:ascii="Arial" w:eastAsia="Verdana" w:hAnsi="Arial" w:cs="Arial"/>
          <w:b/>
          <w:sz w:val="24"/>
          <w:szCs w:val="24"/>
        </w:rPr>
        <w:t xml:space="preserve">Farm </w:t>
      </w:r>
      <w:proofErr w:type="spellStart"/>
      <w:r w:rsidR="004107F3" w:rsidRPr="004107F3">
        <w:rPr>
          <w:rFonts w:ascii="Arial" w:eastAsia="Verdana" w:hAnsi="Arial" w:cs="Arial"/>
          <w:b/>
          <w:sz w:val="24"/>
          <w:szCs w:val="24"/>
        </w:rPr>
        <w:t>to</w:t>
      </w:r>
      <w:proofErr w:type="spellEnd"/>
      <w:r w:rsidR="004107F3" w:rsidRPr="004107F3">
        <w:rPr>
          <w:rFonts w:ascii="Arial" w:eastAsia="Verdana" w:hAnsi="Arial" w:cs="Arial"/>
          <w:b/>
          <w:sz w:val="24"/>
          <w:szCs w:val="24"/>
        </w:rPr>
        <w:t xml:space="preserve"> </w:t>
      </w:r>
      <w:proofErr w:type="spellStart"/>
      <w:r w:rsidR="004107F3" w:rsidRPr="004107F3">
        <w:rPr>
          <w:rFonts w:ascii="Arial" w:eastAsia="Verdana" w:hAnsi="Arial" w:cs="Arial"/>
          <w:b/>
          <w:sz w:val="24"/>
          <w:szCs w:val="24"/>
        </w:rPr>
        <w:t>fork</w:t>
      </w:r>
      <w:proofErr w:type="spellEnd"/>
      <w:r w:rsidR="00DF097B" w:rsidRPr="004107F3">
        <w:rPr>
          <w:rFonts w:ascii="Arial" w:eastAsia="Verdana" w:hAnsi="Arial" w:cs="Arial"/>
          <w:b/>
          <w:sz w:val="24"/>
          <w:szCs w:val="24"/>
        </w:rPr>
        <w:t xml:space="preserve">: </w:t>
      </w:r>
      <w:r w:rsidR="004107F3" w:rsidRPr="004107F3">
        <w:rPr>
          <w:rFonts w:ascii="Arial" w:eastAsia="Verdana" w:hAnsi="Arial" w:cs="Arial"/>
          <w:b/>
          <w:sz w:val="24"/>
          <w:szCs w:val="24"/>
        </w:rPr>
        <w:t xml:space="preserve">prendiamo atto </w:t>
      </w:r>
      <w:r w:rsidR="004107F3">
        <w:rPr>
          <w:rFonts w:ascii="Arial" w:eastAsia="Verdana" w:hAnsi="Arial" w:cs="Arial"/>
          <w:b/>
          <w:sz w:val="24"/>
          <w:szCs w:val="24"/>
        </w:rPr>
        <w:t>della posizione del Parlamento UE</w:t>
      </w:r>
      <w:r w:rsidR="004107F3" w:rsidRPr="004107F3">
        <w:rPr>
          <w:rFonts w:ascii="Arial" w:eastAsia="Verdana" w:hAnsi="Arial" w:cs="Arial"/>
          <w:b/>
          <w:sz w:val="24"/>
          <w:szCs w:val="24"/>
        </w:rPr>
        <w:t>, ma manca lo st</w:t>
      </w:r>
      <w:r w:rsidR="004107F3">
        <w:rPr>
          <w:rFonts w:ascii="Arial" w:eastAsia="Verdana" w:hAnsi="Arial" w:cs="Arial"/>
          <w:b/>
          <w:sz w:val="24"/>
          <w:szCs w:val="24"/>
        </w:rPr>
        <w:t>udio di impatto sulla strategia</w:t>
      </w:r>
    </w:p>
    <w:p w:rsidR="00DF097B" w:rsidRPr="00DF097B" w:rsidRDefault="00DF097B" w:rsidP="00DF097B">
      <w:pPr>
        <w:ind w:left="360"/>
        <w:jc w:val="both"/>
        <w:rPr>
          <w:rFonts w:ascii="Arial" w:eastAsia="Verdana" w:hAnsi="Arial" w:cs="Arial"/>
          <w:b/>
          <w:bCs/>
          <w:sz w:val="24"/>
          <w:szCs w:val="24"/>
        </w:rPr>
      </w:pPr>
    </w:p>
    <w:p w:rsidR="00DF097B" w:rsidRPr="00DF097B" w:rsidRDefault="00DF097B" w:rsidP="00DF097B">
      <w:pPr>
        <w:ind w:left="360"/>
        <w:jc w:val="both"/>
        <w:rPr>
          <w:rFonts w:ascii="Arial" w:eastAsia="Verdana" w:hAnsi="Arial" w:cs="Arial"/>
          <w:bCs/>
          <w:sz w:val="24"/>
          <w:szCs w:val="24"/>
        </w:rPr>
      </w:pPr>
    </w:p>
    <w:p w:rsidR="00DF097B" w:rsidRPr="00DF097B" w:rsidRDefault="00DF097B" w:rsidP="00DF097B">
      <w:pPr>
        <w:jc w:val="both"/>
        <w:rPr>
          <w:rFonts w:ascii="Arial" w:eastAsia="Verdana" w:hAnsi="Arial" w:cs="Arial"/>
          <w:bCs/>
          <w:sz w:val="24"/>
          <w:szCs w:val="24"/>
        </w:rPr>
      </w:pPr>
      <w:r w:rsidRPr="00DF097B">
        <w:rPr>
          <w:rFonts w:ascii="Arial" w:eastAsia="Verdana" w:hAnsi="Arial" w:cs="Arial"/>
          <w:bCs/>
          <w:i/>
          <w:sz w:val="24"/>
          <w:szCs w:val="24"/>
        </w:rPr>
        <w:t>“Prendiamo atto della presa di posizione del Parlamento europeo sulla comunicazione ‘</w:t>
      </w:r>
      <w:proofErr w:type="spellStart"/>
      <w:r w:rsidRPr="00DF097B">
        <w:rPr>
          <w:rFonts w:ascii="Arial" w:eastAsia="Verdana" w:hAnsi="Arial" w:cs="Arial"/>
          <w:bCs/>
          <w:i/>
          <w:sz w:val="24"/>
          <w:szCs w:val="24"/>
        </w:rPr>
        <w:t>From</w:t>
      </w:r>
      <w:proofErr w:type="spellEnd"/>
      <w:r w:rsidRPr="00DF097B">
        <w:rPr>
          <w:rFonts w:ascii="Arial" w:eastAsia="Verdana" w:hAnsi="Arial" w:cs="Arial"/>
          <w:bCs/>
          <w:i/>
          <w:sz w:val="24"/>
          <w:szCs w:val="24"/>
        </w:rPr>
        <w:t xml:space="preserve"> Farm </w:t>
      </w:r>
      <w:proofErr w:type="spellStart"/>
      <w:r w:rsidRPr="00DF097B">
        <w:rPr>
          <w:rFonts w:ascii="Arial" w:eastAsia="Verdana" w:hAnsi="Arial" w:cs="Arial"/>
          <w:bCs/>
          <w:i/>
          <w:sz w:val="24"/>
          <w:szCs w:val="24"/>
        </w:rPr>
        <w:t>to</w:t>
      </w:r>
      <w:proofErr w:type="spellEnd"/>
      <w:r w:rsidRPr="00DF097B">
        <w:rPr>
          <w:rFonts w:ascii="Arial" w:eastAsia="Verdana" w:hAnsi="Arial" w:cs="Arial"/>
          <w:bCs/>
          <w:i/>
          <w:sz w:val="24"/>
          <w:szCs w:val="24"/>
        </w:rPr>
        <w:t xml:space="preserve"> </w:t>
      </w:r>
      <w:proofErr w:type="spellStart"/>
      <w:r w:rsidRPr="00DF097B">
        <w:rPr>
          <w:rFonts w:ascii="Arial" w:eastAsia="Verdana" w:hAnsi="Arial" w:cs="Arial"/>
          <w:bCs/>
          <w:i/>
          <w:sz w:val="24"/>
          <w:szCs w:val="24"/>
        </w:rPr>
        <w:t>Fork</w:t>
      </w:r>
      <w:proofErr w:type="spellEnd"/>
      <w:r w:rsidRPr="00DF097B">
        <w:rPr>
          <w:rFonts w:ascii="Arial" w:eastAsia="Verdana" w:hAnsi="Arial" w:cs="Arial"/>
          <w:bCs/>
          <w:i/>
          <w:sz w:val="24"/>
          <w:szCs w:val="24"/>
        </w:rPr>
        <w:t>’ che ha, peraltro, ripreso alcune delle proposte che avevamo presentato nel corso dei lavori. Resta però aperta la questione di fondo per le prospettive delle imprese agricole: la mancanza di uno studio della Commissione sull’impatto che</w:t>
      </w:r>
      <w:r w:rsidRPr="00DF097B">
        <w:rPr>
          <w:rFonts w:ascii="Arial" w:eastAsia="Verdana" w:hAnsi="Arial" w:cs="Arial"/>
          <w:bCs/>
          <w:sz w:val="24"/>
          <w:szCs w:val="24"/>
        </w:rPr>
        <w:t xml:space="preserve"> </w:t>
      </w:r>
      <w:r w:rsidRPr="00DF097B">
        <w:rPr>
          <w:rFonts w:ascii="Arial" w:eastAsia="Verdana" w:hAnsi="Arial" w:cs="Arial"/>
          <w:bCs/>
          <w:i/>
          <w:sz w:val="24"/>
          <w:szCs w:val="24"/>
        </w:rPr>
        <w:t>avrebbero le misure contenute nella comunicazione in esame”.</w:t>
      </w:r>
      <w:r>
        <w:rPr>
          <w:rFonts w:ascii="Arial" w:eastAsia="Verdana" w:hAnsi="Arial" w:cs="Arial"/>
          <w:bCs/>
          <w:sz w:val="24"/>
          <w:szCs w:val="24"/>
        </w:rPr>
        <w:t xml:space="preserve"> </w:t>
      </w:r>
      <w:r w:rsidRPr="00DF097B">
        <w:rPr>
          <w:rFonts w:ascii="Arial" w:eastAsia="Verdana" w:hAnsi="Arial" w:cs="Arial"/>
          <w:bCs/>
          <w:sz w:val="24"/>
          <w:szCs w:val="24"/>
        </w:rPr>
        <w:t>E’ il commento del</w:t>
      </w:r>
      <w:r>
        <w:rPr>
          <w:rFonts w:ascii="Arial" w:hAnsi="Arial" w:cs="Arial"/>
          <w:sz w:val="24"/>
          <w:szCs w:val="24"/>
        </w:rPr>
        <w:t xml:space="preserve"> presidente di Confagricoltura Alessandria, </w:t>
      </w:r>
      <w:r w:rsidRPr="00A4477B">
        <w:rPr>
          <w:rFonts w:ascii="Arial" w:hAnsi="Arial" w:cs="Arial"/>
          <w:sz w:val="24"/>
          <w:szCs w:val="24"/>
        </w:rPr>
        <w:t>Luca Brondelli di Brondello</w:t>
      </w:r>
      <w:r w:rsidRPr="00DF097B">
        <w:rPr>
          <w:rFonts w:ascii="Arial" w:eastAsia="Verdana" w:hAnsi="Arial" w:cs="Arial"/>
          <w:bCs/>
          <w:sz w:val="24"/>
          <w:szCs w:val="24"/>
        </w:rPr>
        <w:t>, in relazione alla votazione, a maggioranza, del Parlamento europeo alla F2F.</w:t>
      </w:r>
    </w:p>
    <w:p w:rsidR="00DF097B" w:rsidRPr="00DF097B" w:rsidRDefault="00DF097B" w:rsidP="00DF097B">
      <w:pPr>
        <w:jc w:val="both"/>
        <w:rPr>
          <w:rFonts w:ascii="Arial" w:eastAsia="Verdana" w:hAnsi="Arial" w:cs="Arial"/>
          <w:bCs/>
          <w:i/>
          <w:sz w:val="24"/>
          <w:szCs w:val="24"/>
        </w:rPr>
      </w:pPr>
      <w:r w:rsidRPr="00DF097B">
        <w:rPr>
          <w:rFonts w:ascii="Arial" w:eastAsia="Verdana" w:hAnsi="Arial" w:cs="Arial"/>
          <w:bCs/>
          <w:i/>
          <w:sz w:val="24"/>
          <w:szCs w:val="24"/>
        </w:rPr>
        <w:t>“L’Esecutivo della Ue si è ufficialmente limitato a valutare nei giorni scorsi come incomplete le valutazioni già svolte, ma</w:t>
      </w:r>
      <w:r>
        <w:rPr>
          <w:rFonts w:ascii="Arial" w:eastAsia="Verdana" w:hAnsi="Arial" w:cs="Arial"/>
          <w:bCs/>
          <w:sz w:val="24"/>
          <w:szCs w:val="24"/>
        </w:rPr>
        <w:t xml:space="preserve"> – afferma Brondelli </w:t>
      </w:r>
      <w:r w:rsidRPr="00DF097B">
        <w:rPr>
          <w:rFonts w:ascii="Arial" w:eastAsia="Verdana" w:hAnsi="Arial" w:cs="Arial"/>
          <w:bCs/>
          <w:sz w:val="24"/>
          <w:szCs w:val="24"/>
        </w:rPr>
        <w:t xml:space="preserve">- </w:t>
      </w:r>
      <w:r w:rsidRPr="00DF097B">
        <w:rPr>
          <w:rFonts w:ascii="Arial" w:eastAsia="Verdana" w:hAnsi="Arial" w:cs="Arial"/>
          <w:bCs/>
          <w:i/>
          <w:sz w:val="24"/>
          <w:szCs w:val="24"/>
        </w:rPr>
        <w:t xml:space="preserve">non ne ha contestato le univoche conclusioni secondo le quali l’agricoltura europea sarebbe destinata a una riduzione delle produzioni e dei redditi, senza significativi vantaggi per l’ambiente. Perché dovrebbero crescere le importazioni per far fronte al fabbisogno alimentare dei cittadini negli Stati membri”. </w:t>
      </w:r>
    </w:p>
    <w:p w:rsidR="00DF097B" w:rsidRPr="00DF097B" w:rsidRDefault="00DF097B" w:rsidP="00DF097B">
      <w:pPr>
        <w:jc w:val="both"/>
        <w:rPr>
          <w:rFonts w:ascii="Arial" w:eastAsia="Verdana" w:hAnsi="Arial" w:cs="Arial"/>
          <w:bCs/>
          <w:i/>
          <w:sz w:val="24"/>
          <w:szCs w:val="24"/>
        </w:rPr>
      </w:pPr>
      <w:r w:rsidRPr="00DF097B">
        <w:rPr>
          <w:rFonts w:ascii="Arial" w:eastAsia="Verdana" w:hAnsi="Arial" w:cs="Arial"/>
          <w:bCs/>
          <w:i/>
          <w:sz w:val="24"/>
          <w:szCs w:val="24"/>
        </w:rPr>
        <w:t>“Per di più, la Commissione non ha neppure indicato se intende meno colmare le lacune rilevate nelle valutazioni esterne”</w:t>
      </w:r>
      <w:r>
        <w:rPr>
          <w:rFonts w:ascii="Arial" w:eastAsia="Verdana" w:hAnsi="Arial" w:cs="Arial"/>
          <w:bCs/>
          <w:sz w:val="24"/>
          <w:szCs w:val="24"/>
        </w:rPr>
        <w:t xml:space="preserve"> </w:t>
      </w:r>
      <w:r w:rsidR="005B5454">
        <w:rPr>
          <w:rFonts w:ascii="Arial" w:eastAsia="Verdana" w:hAnsi="Arial" w:cs="Arial"/>
          <w:bCs/>
          <w:sz w:val="24"/>
          <w:szCs w:val="24"/>
        </w:rPr>
        <w:t xml:space="preserve">gli </w:t>
      </w:r>
      <w:r>
        <w:rPr>
          <w:rFonts w:ascii="Arial" w:eastAsia="Verdana" w:hAnsi="Arial" w:cs="Arial"/>
          <w:bCs/>
          <w:sz w:val="24"/>
          <w:szCs w:val="24"/>
        </w:rPr>
        <w:t>fa eco il direttore provinciale Cristina Bagnasco</w:t>
      </w:r>
      <w:r w:rsidRPr="00DF097B">
        <w:rPr>
          <w:rFonts w:ascii="Arial" w:eastAsia="Verdana" w:hAnsi="Arial" w:cs="Arial"/>
          <w:bCs/>
          <w:i/>
          <w:sz w:val="24"/>
          <w:szCs w:val="24"/>
        </w:rPr>
        <w:t>.</w:t>
      </w:r>
    </w:p>
    <w:p w:rsidR="00DF097B" w:rsidRPr="00DF097B" w:rsidRDefault="00DF097B" w:rsidP="00DF097B">
      <w:pPr>
        <w:jc w:val="both"/>
        <w:rPr>
          <w:rFonts w:ascii="Arial" w:eastAsia="Verdana" w:hAnsi="Arial" w:cs="Arial"/>
          <w:bCs/>
          <w:sz w:val="24"/>
          <w:szCs w:val="24"/>
        </w:rPr>
      </w:pPr>
      <w:r w:rsidRPr="00DF097B">
        <w:rPr>
          <w:rFonts w:ascii="Arial" w:eastAsia="Verdana" w:hAnsi="Arial" w:cs="Arial"/>
          <w:bCs/>
          <w:sz w:val="24"/>
          <w:szCs w:val="24"/>
        </w:rPr>
        <w:t xml:space="preserve">Confagricoltura ricorda che le valutazioni sono state svolte dall’USDA, il dipartimento di Stato Usa all’agricoltura, dal Centro Comune di Ricerca che svolge consulenze scientifiche per la Commissione Ue e, da ultimo, dall’Università di </w:t>
      </w:r>
      <w:proofErr w:type="spellStart"/>
      <w:r w:rsidRPr="00DF097B">
        <w:rPr>
          <w:rFonts w:ascii="Arial" w:eastAsia="Verdana" w:hAnsi="Arial" w:cs="Arial"/>
          <w:bCs/>
          <w:sz w:val="24"/>
          <w:szCs w:val="24"/>
        </w:rPr>
        <w:t>Kiel</w:t>
      </w:r>
      <w:proofErr w:type="spellEnd"/>
      <w:r w:rsidRPr="00DF097B">
        <w:rPr>
          <w:rFonts w:ascii="Arial" w:eastAsia="Verdana" w:hAnsi="Arial" w:cs="Arial"/>
          <w:bCs/>
          <w:sz w:val="24"/>
          <w:szCs w:val="24"/>
        </w:rPr>
        <w:t>, in Germania.</w:t>
      </w:r>
    </w:p>
    <w:p w:rsidR="00DF097B" w:rsidRPr="00DF097B" w:rsidRDefault="00DF097B" w:rsidP="00F01D5C">
      <w:pPr>
        <w:jc w:val="both"/>
        <w:rPr>
          <w:rFonts w:ascii="Arial" w:eastAsia="Verdana" w:hAnsi="Arial" w:cs="Arial"/>
          <w:bCs/>
          <w:sz w:val="24"/>
          <w:szCs w:val="24"/>
        </w:rPr>
      </w:pPr>
      <w:r w:rsidRPr="00DF097B">
        <w:rPr>
          <w:rFonts w:ascii="Arial" w:eastAsia="Verdana" w:hAnsi="Arial" w:cs="Arial"/>
          <w:bCs/>
          <w:sz w:val="24"/>
          <w:szCs w:val="24"/>
        </w:rPr>
        <w:t xml:space="preserve">Sotto il profilo procedurale, la relazione del Parlamento e le conclusioni già approvate dal Consiglio Agricoltura dell’Unione passeranno ora alla Commissione in vista della presentazione delle formali proposte di regolamento. </w:t>
      </w:r>
    </w:p>
    <w:p w:rsidR="00DF097B" w:rsidRPr="00DF097B" w:rsidRDefault="00DF097B" w:rsidP="00F01D5C">
      <w:pPr>
        <w:jc w:val="both"/>
        <w:rPr>
          <w:rFonts w:ascii="Arial" w:eastAsia="Verdana" w:hAnsi="Arial" w:cs="Arial"/>
          <w:bCs/>
          <w:sz w:val="24"/>
          <w:szCs w:val="24"/>
        </w:rPr>
      </w:pPr>
      <w:r w:rsidRPr="00F01D5C">
        <w:rPr>
          <w:rFonts w:ascii="Arial" w:eastAsia="Verdana" w:hAnsi="Arial" w:cs="Arial"/>
          <w:bCs/>
          <w:i/>
          <w:sz w:val="24"/>
          <w:szCs w:val="24"/>
        </w:rPr>
        <w:t>“Il dossier, quindi, non è affatto concluso</w:t>
      </w:r>
      <w:r w:rsidR="00F01D5C" w:rsidRPr="00F01D5C">
        <w:rPr>
          <w:rFonts w:ascii="Arial" w:eastAsia="Verdana" w:hAnsi="Arial" w:cs="Arial"/>
          <w:bCs/>
          <w:i/>
          <w:sz w:val="24"/>
          <w:szCs w:val="24"/>
        </w:rPr>
        <w:t>”</w:t>
      </w:r>
      <w:r w:rsidR="00F01D5C">
        <w:rPr>
          <w:rFonts w:ascii="Arial" w:eastAsia="Verdana" w:hAnsi="Arial" w:cs="Arial"/>
          <w:bCs/>
          <w:sz w:val="24"/>
          <w:szCs w:val="24"/>
        </w:rPr>
        <w:t xml:space="preserve"> ha sottolineato Bagnasco</w:t>
      </w:r>
      <w:r w:rsidRPr="00DF097B">
        <w:rPr>
          <w:rFonts w:ascii="Arial" w:eastAsia="Verdana" w:hAnsi="Arial" w:cs="Arial"/>
          <w:bCs/>
          <w:sz w:val="24"/>
          <w:szCs w:val="24"/>
        </w:rPr>
        <w:t>.</w:t>
      </w:r>
    </w:p>
    <w:p w:rsidR="00DF097B" w:rsidRPr="00DF097B" w:rsidRDefault="00DF097B" w:rsidP="00F01D5C">
      <w:pPr>
        <w:jc w:val="both"/>
        <w:rPr>
          <w:rFonts w:ascii="Arial" w:eastAsia="Verdana" w:hAnsi="Arial" w:cs="Arial"/>
          <w:bCs/>
          <w:sz w:val="24"/>
          <w:szCs w:val="24"/>
        </w:rPr>
      </w:pPr>
      <w:r w:rsidRPr="00DF097B">
        <w:rPr>
          <w:rFonts w:ascii="Arial" w:eastAsia="Verdana" w:hAnsi="Arial" w:cs="Arial"/>
          <w:bCs/>
          <w:sz w:val="24"/>
          <w:szCs w:val="24"/>
        </w:rPr>
        <w:t xml:space="preserve">Secondo i dati resi noti dalla Commissione, negli ultimi anni è stato ridotto il ricorso alla chimica nei processi di produzione e l’emissione di gas ad effetto serra (meno 25% dal 1990), senza però tagliare le produzioni. </w:t>
      </w:r>
    </w:p>
    <w:p w:rsidR="00DF097B" w:rsidRPr="00F01D5C" w:rsidRDefault="00DF097B" w:rsidP="00F01D5C">
      <w:pPr>
        <w:jc w:val="both"/>
        <w:rPr>
          <w:rFonts w:ascii="Arial" w:eastAsia="Verdana" w:hAnsi="Arial" w:cs="Arial"/>
          <w:bCs/>
          <w:i/>
          <w:sz w:val="24"/>
          <w:szCs w:val="24"/>
        </w:rPr>
      </w:pPr>
      <w:r w:rsidRPr="00F01D5C">
        <w:rPr>
          <w:rFonts w:ascii="Arial" w:eastAsia="Verdana" w:hAnsi="Arial" w:cs="Arial"/>
          <w:bCs/>
          <w:i/>
          <w:sz w:val="24"/>
          <w:szCs w:val="24"/>
        </w:rPr>
        <w:t>“Siamo consapevoli che dobbiamo accrescere il nostro contri</w:t>
      </w:r>
      <w:r w:rsidR="00F01D5C" w:rsidRPr="00F01D5C">
        <w:rPr>
          <w:rFonts w:ascii="Arial" w:eastAsia="Verdana" w:hAnsi="Arial" w:cs="Arial"/>
          <w:bCs/>
          <w:i/>
          <w:sz w:val="24"/>
          <w:szCs w:val="24"/>
        </w:rPr>
        <w:t>buto alla transizione ecologica</w:t>
      </w:r>
      <w:r w:rsidRPr="00DF097B">
        <w:rPr>
          <w:rFonts w:ascii="Arial" w:eastAsia="Verdana" w:hAnsi="Arial" w:cs="Arial"/>
          <w:bCs/>
          <w:sz w:val="24"/>
          <w:szCs w:val="24"/>
        </w:rPr>
        <w:t xml:space="preserve"> </w:t>
      </w:r>
      <w:r w:rsidR="00F01D5C">
        <w:rPr>
          <w:rFonts w:ascii="Arial" w:eastAsia="Verdana" w:hAnsi="Arial" w:cs="Arial"/>
          <w:bCs/>
          <w:sz w:val="24"/>
          <w:szCs w:val="24"/>
        </w:rPr>
        <w:t>- conclude il Direttore</w:t>
      </w:r>
      <w:r w:rsidRPr="00DF097B">
        <w:rPr>
          <w:rFonts w:ascii="Arial" w:eastAsia="Verdana" w:hAnsi="Arial" w:cs="Arial"/>
          <w:bCs/>
          <w:sz w:val="24"/>
          <w:szCs w:val="24"/>
        </w:rPr>
        <w:t xml:space="preserve"> di Confagricoltura </w:t>
      </w:r>
      <w:r w:rsidR="00F01D5C">
        <w:rPr>
          <w:rFonts w:ascii="Arial" w:eastAsia="Verdana" w:hAnsi="Arial" w:cs="Arial"/>
          <w:bCs/>
          <w:sz w:val="24"/>
          <w:szCs w:val="24"/>
        </w:rPr>
        <w:t xml:space="preserve">Alessandria </w:t>
      </w:r>
      <w:r w:rsidRPr="00DF097B">
        <w:rPr>
          <w:rFonts w:ascii="Arial" w:eastAsia="Verdana" w:hAnsi="Arial" w:cs="Arial"/>
          <w:bCs/>
          <w:sz w:val="24"/>
          <w:szCs w:val="24"/>
        </w:rPr>
        <w:t xml:space="preserve">- </w:t>
      </w:r>
      <w:r w:rsidRPr="00F01D5C">
        <w:rPr>
          <w:rFonts w:ascii="Arial" w:eastAsia="Verdana" w:hAnsi="Arial" w:cs="Arial"/>
          <w:bCs/>
          <w:i/>
          <w:sz w:val="24"/>
          <w:szCs w:val="24"/>
        </w:rPr>
        <w:t>ma non servono i divieti. La strada da seguire è quella delle innovazioni e degli investimenti”.</w:t>
      </w:r>
    </w:p>
    <w:p w:rsidR="003E7F09" w:rsidRDefault="003E7F09" w:rsidP="003E7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p>
    <w:p w:rsidR="003E7F09" w:rsidRDefault="003E7F09" w:rsidP="003E7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p>
    <w:p w:rsidR="00823FAA" w:rsidRPr="00A66075" w:rsidRDefault="00823FAA" w:rsidP="00823FAA">
      <w:pPr>
        <w:pStyle w:val="Rientrocorpodeltesto"/>
        <w:spacing w:after="0"/>
        <w:ind w:left="0"/>
        <w:jc w:val="both"/>
        <w:rPr>
          <w:rFonts w:ascii="Arial" w:hAnsi="Arial" w:cs="Arial"/>
          <w:sz w:val="24"/>
          <w:szCs w:val="24"/>
        </w:rPr>
      </w:pPr>
      <w:r w:rsidRPr="00A66075">
        <w:rPr>
          <w:rFonts w:ascii="Arial" w:hAnsi="Arial" w:cs="Arial"/>
          <w:sz w:val="24"/>
          <w:szCs w:val="24"/>
        </w:rPr>
        <w:t>Alessandria,</w:t>
      </w:r>
      <w:r w:rsidR="00DF097B">
        <w:rPr>
          <w:rFonts w:ascii="Arial" w:hAnsi="Arial" w:cs="Arial"/>
          <w:sz w:val="24"/>
          <w:szCs w:val="24"/>
        </w:rPr>
        <w:t xml:space="preserve"> 2</w:t>
      </w:r>
      <w:r w:rsidR="00303887">
        <w:rPr>
          <w:rFonts w:ascii="Arial" w:hAnsi="Arial" w:cs="Arial"/>
          <w:sz w:val="24"/>
          <w:szCs w:val="24"/>
        </w:rPr>
        <w:t>1</w:t>
      </w:r>
      <w:r w:rsidR="00DF097B">
        <w:rPr>
          <w:rFonts w:ascii="Arial" w:hAnsi="Arial" w:cs="Arial"/>
          <w:sz w:val="24"/>
          <w:szCs w:val="24"/>
        </w:rPr>
        <w:t xml:space="preserve"> ottobre</w:t>
      </w:r>
      <w:r w:rsidR="00F441EA">
        <w:rPr>
          <w:rFonts w:ascii="Arial" w:hAnsi="Arial" w:cs="Arial"/>
          <w:sz w:val="24"/>
          <w:szCs w:val="24"/>
        </w:rPr>
        <w:t xml:space="preserve"> 20</w:t>
      </w:r>
      <w:r w:rsidR="00A4477B">
        <w:rPr>
          <w:rFonts w:ascii="Arial" w:hAnsi="Arial" w:cs="Arial"/>
          <w:sz w:val="24"/>
          <w:szCs w:val="24"/>
        </w:rPr>
        <w:t>2</w:t>
      </w:r>
      <w:r w:rsidR="00F441EA">
        <w:rPr>
          <w:rFonts w:ascii="Arial" w:hAnsi="Arial" w:cs="Arial"/>
          <w:sz w:val="24"/>
          <w:szCs w:val="24"/>
        </w:rPr>
        <w:t>1</w:t>
      </w:r>
      <w:bookmarkStart w:id="0" w:name="_GoBack"/>
      <w:bookmarkEnd w:id="0"/>
    </w:p>
    <w:p w:rsidR="00823FAA" w:rsidRDefault="00823FAA" w:rsidP="00280AE3">
      <w:pPr>
        <w:pStyle w:val="Corpodeltesto2"/>
        <w:ind w:firstLine="0"/>
        <w:jc w:val="center"/>
        <w:rPr>
          <w:rFonts w:cs="Times New Roman"/>
          <w:sz w:val="28"/>
          <w:szCs w:val="28"/>
          <w:u w:val="single"/>
        </w:rPr>
      </w:pPr>
    </w:p>
    <w:sectPr w:rsidR="00823FAA" w:rsidSect="00624D51">
      <w:pgSz w:w="11906" w:h="16838"/>
      <w:pgMar w:top="1417"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Vladimir Script">
    <w:panose1 w:val="03050402040407070305"/>
    <w:charset w:val="00"/>
    <w:family w:val="script"/>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F5691"/>
    <w:multiLevelType w:val="hybridMultilevel"/>
    <w:tmpl w:val="652E026E"/>
    <w:lvl w:ilvl="0" w:tplc="251AD348">
      <w:start w:val="1"/>
      <w:numFmt w:val="bullet"/>
      <w:lvlText w:val="-"/>
      <w:lvlJc w:val="left"/>
      <w:pPr>
        <w:tabs>
          <w:tab w:val="num" w:pos="787"/>
        </w:tabs>
        <w:ind w:left="787" w:hanging="360"/>
      </w:pPr>
      <w:rPr>
        <w:rFonts w:ascii="Vladimir Script" w:hAnsi="Vladimir Script" w:hint="default"/>
      </w:rPr>
    </w:lvl>
    <w:lvl w:ilvl="1" w:tplc="04100003" w:tentative="1">
      <w:start w:val="1"/>
      <w:numFmt w:val="bullet"/>
      <w:lvlText w:val="o"/>
      <w:lvlJc w:val="left"/>
      <w:pPr>
        <w:tabs>
          <w:tab w:val="num" w:pos="1507"/>
        </w:tabs>
        <w:ind w:left="1507" w:hanging="360"/>
      </w:pPr>
      <w:rPr>
        <w:rFonts w:ascii="Courier New" w:hAnsi="Courier New" w:cs="Courier New" w:hint="default"/>
      </w:rPr>
    </w:lvl>
    <w:lvl w:ilvl="2" w:tplc="04100005" w:tentative="1">
      <w:start w:val="1"/>
      <w:numFmt w:val="bullet"/>
      <w:lvlText w:val=""/>
      <w:lvlJc w:val="left"/>
      <w:pPr>
        <w:tabs>
          <w:tab w:val="num" w:pos="2227"/>
        </w:tabs>
        <w:ind w:left="2227" w:hanging="360"/>
      </w:pPr>
      <w:rPr>
        <w:rFonts w:ascii="Wingdings" w:hAnsi="Wingdings" w:hint="default"/>
      </w:rPr>
    </w:lvl>
    <w:lvl w:ilvl="3" w:tplc="04100001" w:tentative="1">
      <w:start w:val="1"/>
      <w:numFmt w:val="bullet"/>
      <w:lvlText w:val=""/>
      <w:lvlJc w:val="left"/>
      <w:pPr>
        <w:tabs>
          <w:tab w:val="num" w:pos="2947"/>
        </w:tabs>
        <w:ind w:left="2947" w:hanging="360"/>
      </w:pPr>
      <w:rPr>
        <w:rFonts w:ascii="Symbol" w:hAnsi="Symbol" w:hint="default"/>
      </w:rPr>
    </w:lvl>
    <w:lvl w:ilvl="4" w:tplc="04100003" w:tentative="1">
      <w:start w:val="1"/>
      <w:numFmt w:val="bullet"/>
      <w:lvlText w:val="o"/>
      <w:lvlJc w:val="left"/>
      <w:pPr>
        <w:tabs>
          <w:tab w:val="num" w:pos="3667"/>
        </w:tabs>
        <w:ind w:left="3667" w:hanging="360"/>
      </w:pPr>
      <w:rPr>
        <w:rFonts w:ascii="Courier New" w:hAnsi="Courier New" w:cs="Courier New" w:hint="default"/>
      </w:rPr>
    </w:lvl>
    <w:lvl w:ilvl="5" w:tplc="04100005" w:tentative="1">
      <w:start w:val="1"/>
      <w:numFmt w:val="bullet"/>
      <w:lvlText w:val=""/>
      <w:lvlJc w:val="left"/>
      <w:pPr>
        <w:tabs>
          <w:tab w:val="num" w:pos="4387"/>
        </w:tabs>
        <w:ind w:left="4387" w:hanging="360"/>
      </w:pPr>
      <w:rPr>
        <w:rFonts w:ascii="Wingdings" w:hAnsi="Wingdings" w:hint="default"/>
      </w:rPr>
    </w:lvl>
    <w:lvl w:ilvl="6" w:tplc="04100001" w:tentative="1">
      <w:start w:val="1"/>
      <w:numFmt w:val="bullet"/>
      <w:lvlText w:val=""/>
      <w:lvlJc w:val="left"/>
      <w:pPr>
        <w:tabs>
          <w:tab w:val="num" w:pos="5107"/>
        </w:tabs>
        <w:ind w:left="5107" w:hanging="360"/>
      </w:pPr>
      <w:rPr>
        <w:rFonts w:ascii="Symbol" w:hAnsi="Symbol" w:hint="default"/>
      </w:rPr>
    </w:lvl>
    <w:lvl w:ilvl="7" w:tplc="04100003" w:tentative="1">
      <w:start w:val="1"/>
      <w:numFmt w:val="bullet"/>
      <w:lvlText w:val="o"/>
      <w:lvlJc w:val="left"/>
      <w:pPr>
        <w:tabs>
          <w:tab w:val="num" w:pos="5827"/>
        </w:tabs>
        <w:ind w:left="5827" w:hanging="360"/>
      </w:pPr>
      <w:rPr>
        <w:rFonts w:ascii="Courier New" w:hAnsi="Courier New" w:cs="Courier New" w:hint="default"/>
      </w:rPr>
    </w:lvl>
    <w:lvl w:ilvl="8" w:tplc="04100005" w:tentative="1">
      <w:start w:val="1"/>
      <w:numFmt w:val="bullet"/>
      <w:lvlText w:val=""/>
      <w:lvlJc w:val="left"/>
      <w:pPr>
        <w:tabs>
          <w:tab w:val="num" w:pos="6547"/>
        </w:tabs>
        <w:ind w:left="6547" w:hanging="360"/>
      </w:pPr>
      <w:rPr>
        <w:rFonts w:ascii="Wingdings" w:hAnsi="Wingdings" w:hint="default"/>
      </w:rPr>
    </w:lvl>
  </w:abstractNum>
  <w:abstractNum w:abstractNumId="1">
    <w:nsid w:val="174E432D"/>
    <w:multiLevelType w:val="hybridMultilevel"/>
    <w:tmpl w:val="C0287386"/>
    <w:lvl w:ilvl="0" w:tplc="DC6CA6AA">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2580471D"/>
    <w:multiLevelType w:val="hybridMultilevel"/>
    <w:tmpl w:val="2C340E70"/>
    <w:lvl w:ilvl="0" w:tplc="740EC146">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656B0AFA"/>
    <w:multiLevelType w:val="hybridMultilevel"/>
    <w:tmpl w:val="3CB65F0A"/>
    <w:lvl w:ilvl="0" w:tplc="04100007">
      <w:start w:val="1"/>
      <w:numFmt w:val="bullet"/>
      <w:lvlText w:val=""/>
      <w:lvlJc w:val="left"/>
      <w:pPr>
        <w:tabs>
          <w:tab w:val="num" w:pos="720"/>
        </w:tabs>
        <w:ind w:left="720" w:hanging="360"/>
      </w:pPr>
      <w:rPr>
        <w:rFonts w:ascii="Wingdings" w:hAnsi="Wingdings" w:hint="default"/>
        <w:sz w:val="16"/>
      </w:rPr>
    </w:lvl>
    <w:lvl w:ilvl="1" w:tplc="04100001">
      <w:start w:val="1"/>
      <w:numFmt w:val="bullet"/>
      <w:lvlText w:val=""/>
      <w:lvlJc w:val="left"/>
      <w:pPr>
        <w:tabs>
          <w:tab w:val="num" w:pos="1440"/>
        </w:tabs>
        <w:ind w:left="1440" w:hanging="360"/>
      </w:pPr>
      <w:rPr>
        <w:rFonts w:ascii="Symbol" w:hAnsi="Symbol" w:hint="default"/>
        <w:sz w:val="16"/>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283"/>
  <w:displayHorizontalDrawingGridEvery w:val="0"/>
  <w:displayVerticalDrawingGridEvery w:val="0"/>
  <w:doNotUseMarginsForDrawingGridOrigin/>
  <w:noPunctuationKerning/>
  <w:characterSpacingControl w:val="doNotCompress"/>
  <w:compat/>
  <w:rsids>
    <w:rsidRoot w:val="00280AE3"/>
    <w:rsid w:val="000103D1"/>
    <w:rsid w:val="000131D3"/>
    <w:rsid w:val="00026CB7"/>
    <w:rsid w:val="00054467"/>
    <w:rsid w:val="000C09C1"/>
    <w:rsid w:val="000F630A"/>
    <w:rsid w:val="00137B42"/>
    <w:rsid w:val="00165E01"/>
    <w:rsid w:val="00186682"/>
    <w:rsid w:val="001B0024"/>
    <w:rsid w:val="001C08F5"/>
    <w:rsid w:val="001D4D63"/>
    <w:rsid w:val="001D546B"/>
    <w:rsid w:val="001E2239"/>
    <w:rsid w:val="00205647"/>
    <w:rsid w:val="00211549"/>
    <w:rsid w:val="00212F61"/>
    <w:rsid w:val="00257352"/>
    <w:rsid w:val="00271125"/>
    <w:rsid w:val="00280AE3"/>
    <w:rsid w:val="00280C04"/>
    <w:rsid w:val="00291269"/>
    <w:rsid w:val="00292C0F"/>
    <w:rsid w:val="002952CB"/>
    <w:rsid w:val="002A50C1"/>
    <w:rsid w:val="002C5DBF"/>
    <w:rsid w:val="002D1D9A"/>
    <w:rsid w:val="002D3883"/>
    <w:rsid w:val="002D4F16"/>
    <w:rsid w:val="00303887"/>
    <w:rsid w:val="00312C9B"/>
    <w:rsid w:val="00315F77"/>
    <w:rsid w:val="00317573"/>
    <w:rsid w:val="00332B8B"/>
    <w:rsid w:val="00333AED"/>
    <w:rsid w:val="00357C31"/>
    <w:rsid w:val="003848D5"/>
    <w:rsid w:val="003964D7"/>
    <w:rsid w:val="003A528C"/>
    <w:rsid w:val="003E7F09"/>
    <w:rsid w:val="003F7FB8"/>
    <w:rsid w:val="0040766D"/>
    <w:rsid w:val="004107F3"/>
    <w:rsid w:val="004160EF"/>
    <w:rsid w:val="00421B93"/>
    <w:rsid w:val="00425D83"/>
    <w:rsid w:val="004361A6"/>
    <w:rsid w:val="004422DB"/>
    <w:rsid w:val="00472673"/>
    <w:rsid w:val="00487060"/>
    <w:rsid w:val="004B713A"/>
    <w:rsid w:val="004D50BF"/>
    <w:rsid w:val="004E43B7"/>
    <w:rsid w:val="004F1FF1"/>
    <w:rsid w:val="00524842"/>
    <w:rsid w:val="0052784C"/>
    <w:rsid w:val="00543659"/>
    <w:rsid w:val="00555AF6"/>
    <w:rsid w:val="0058146B"/>
    <w:rsid w:val="00590334"/>
    <w:rsid w:val="00593B19"/>
    <w:rsid w:val="00597682"/>
    <w:rsid w:val="005A0289"/>
    <w:rsid w:val="005B5454"/>
    <w:rsid w:val="006047E4"/>
    <w:rsid w:val="00624D51"/>
    <w:rsid w:val="006320EB"/>
    <w:rsid w:val="0064278D"/>
    <w:rsid w:val="00652AD5"/>
    <w:rsid w:val="006548D2"/>
    <w:rsid w:val="00665093"/>
    <w:rsid w:val="006819CF"/>
    <w:rsid w:val="006943FC"/>
    <w:rsid w:val="00697B9B"/>
    <w:rsid w:val="006A7ECC"/>
    <w:rsid w:val="006C1D13"/>
    <w:rsid w:val="006C5365"/>
    <w:rsid w:val="006D3E66"/>
    <w:rsid w:val="006E27AA"/>
    <w:rsid w:val="00707422"/>
    <w:rsid w:val="007319F0"/>
    <w:rsid w:val="007609F7"/>
    <w:rsid w:val="007B7C0A"/>
    <w:rsid w:val="008016A6"/>
    <w:rsid w:val="008152E6"/>
    <w:rsid w:val="00815C45"/>
    <w:rsid w:val="00823FAA"/>
    <w:rsid w:val="008524AC"/>
    <w:rsid w:val="0087349B"/>
    <w:rsid w:val="008A094F"/>
    <w:rsid w:val="008A30C6"/>
    <w:rsid w:val="008A74F5"/>
    <w:rsid w:val="008A7AC4"/>
    <w:rsid w:val="00907617"/>
    <w:rsid w:val="00911B9E"/>
    <w:rsid w:val="0092126D"/>
    <w:rsid w:val="0092331E"/>
    <w:rsid w:val="0096167C"/>
    <w:rsid w:val="00986811"/>
    <w:rsid w:val="009A4E3D"/>
    <w:rsid w:val="009B4EC0"/>
    <w:rsid w:val="009C5764"/>
    <w:rsid w:val="009D47FC"/>
    <w:rsid w:val="009F7753"/>
    <w:rsid w:val="009F7C52"/>
    <w:rsid w:val="00A11695"/>
    <w:rsid w:val="00A116AB"/>
    <w:rsid w:val="00A132D9"/>
    <w:rsid w:val="00A34BA2"/>
    <w:rsid w:val="00A36955"/>
    <w:rsid w:val="00A4477B"/>
    <w:rsid w:val="00A521CF"/>
    <w:rsid w:val="00A66075"/>
    <w:rsid w:val="00AA5C67"/>
    <w:rsid w:val="00AA7955"/>
    <w:rsid w:val="00AB3B6F"/>
    <w:rsid w:val="00AC791E"/>
    <w:rsid w:val="00AE4D67"/>
    <w:rsid w:val="00B21B22"/>
    <w:rsid w:val="00B35BCB"/>
    <w:rsid w:val="00B37060"/>
    <w:rsid w:val="00B43E33"/>
    <w:rsid w:val="00B446A0"/>
    <w:rsid w:val="00B5697E"/>
    <w:rsid w:val="00B63DD4"/>
    <w:rsid w:val="00B85E90"/>
    <w:rsid w:val="00BC45C7"/>
    <w:rsid w:val="00BC7F91"/>
    <w:rsid w:val="00C16203"/>
    <w:rsid w:val="00C5097C"/>
    <w:rsid w:val="00C862A0"/>
    <w:rsid w:val="00C951B8"/>
    <w:rsid w:val="00CB124F"/>
    <w:rsid w:val="00CB2916"/>
    <w:rsid w:val="00CB3824"/>
    <w:rsid w:val="00CD01E6"/>
    <w:rsid w:val="00CE64BB"/>
    <w:rsid w:val="00CF0017"/>
    <w:rsid w:val="00D12CEB"/>
    <w:rsid w:val="00DB4627"/>
    <w:rsid w:val="00DD02F7"/>
    <w:rsid w:val="00DD032E"/>
    <w:rsid w:val="00DF097B"/>
    <w:rsid w:val="00DF47A0"/>
    <w:rsid w:val="00E11F7F"/>
    <w:rsid w:val="00E32D86"/>
    <w:rsid w:val="00E422EB"/>
    <w:rsid w:val="00E83037"/>
    <w:rsid w:val="00E92FB3"/>
    <w:rsid w:val="00E96B31"/>
    <w:rsid w:val="00E974A5"/>
    <w:rsid w:val="00EB1F31"/>
    <w:rsid w:val="00ED7774"/>
    <w:rsid w:val="00F01D5C"/>
    <w:rsid w:val="00F20B81"/>
    <w:rsid w:val="00F26A24"/>
    <w:rsid w:val="00F27F20"/>
    <w:rsid w:val="00F36EF0"/>
    <w:rsid w:val="00F40C4F"/>
    <w:rsid w:val="00F427A4"/>
    <w:rsid w:val="00F441EA"/>
    <w:rsid w:val="00F523BF"/>
    <w:rsid w:val="00F84721"/>
    <w:rsid w:val="00FF3D6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280AE3"/>
  </w:style>
  <w:style w:type="paragraph" w:styleId="Titolo1">
    <w:name w:val="heading 1"/>
    <w:basedOn w:val="Normale"/>
    <w:next w:val="Normale"/>
    <w:qFormat/>
    <w:rsid w:val="00543659"/>
    <w:pPr>
      <w:keepNext/>
      <w:spacing w:line="360" w:lineRule="auto"/>
      <w:outlineLvl w:val="0"/>
    </w:pPr>
    <w:rPr>
      <w:rFonts w:ascii="Tahoma" w:hAnsi="Tahoma" w:cs="Tahoma"/>
      <w:i/>
      <w:sz w:val="24"/>
      <w:szCs w:val="24"/>
    </w:rPr>
  </w:style>
  <w:style w:type="paragraph" w:styleId="Titolo2">
    <w:name w:val="heading 2"/>
    <w:basedOn w:val="Normale"/>
    <w:next w:val="Normale"/>
    <w:qFormat/>
    <w:rsid w:val="00543659"/>
    <w:pPr>
      <w:keepNext/>
      <w:spacing w:line="480" w:lineRule="auto"/>
      <w:outlineLvl w:val="1"/>
    </w:pPr>
    <w:rPr>
      <w:rFonts w:ascii="Tahoma" w:hAnsi="Tahoma" w:cs="Tahoma"/>
      <w:b/>
      <w:bCs/>
      <w:i/>
      <w:sz w:val="24"/>
      <w:szCs w:val="24"/>
    </w:rPr>
  </w:style>
  <w:style w:type="paragraph" w:styleId="Titolo3">
    <w:name w:val="heading 3"/>
    <w:basedOn w:val="Normale"/>
    <w:next w:val="Normale"/>
    <w:qFormat/>
    <w:rsid w:val="00487060"/>
    <w:pPr>
      <w:keepNext/>
      <w:jc w:val="center"/>
      <w:outlineLvl w:val="2"/>
    </w:pPr>
    <w:rPr>
      <w:rFonts w:ascii="Arial" w:hAnsi="Arial" w:cs="Arial"/>
      <w:b/>
      <w:sz w:val="24"/>
      <w:szCs w:val="24"/>
    </w:rPr>
  </w:style>
  <w:style w:type="paragraph" w:styleId="Titolo4">
    <w:name w:val="heading 4"/>
    <w:basedOn w:val="Normale"/>
    <w:next w:val="Normale"/>
    <w:qFormat/>
    <w:rsid w:val="00487060"/>
    <w:pPr>
      <w:keepNext/>
      <w:jc w:val="center"/>
      <w:outlineLvl w:val="3"/>
    </w:pPr>
    <w:rPr>
      <w:rFonts w:ascii="Arial" w:hAnsi="Arial" w:cs="Arial"/>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280AE3"/>
    <w:pPr>
      <w:widowControl w:val="0"/>
      <w:tabs>
        <w:tab w:val="center" w:pos="4819"/>
        <w:tab w:val="right" w:pos="9638"/>
      </w:tabs>
      <w:suppressAutoHyphens/>
    </w:pPr>
    <w:rPr>
      <w:sz w:val="24"/>
    </w:rPr>
  </w:style>
  <w:style w:type="paragraph" w:styleId="Titolo">
    <w:name w:val="Title"/>
    <w:basedOn w:val="Normale"/>
    <w:next w:val="Sottotitolo"/>
    <w:qFormat/>
    <w:rsid w:val="00280AE3"/>
    <w:pPr>
      <w:widowControl w:val="0"/>
      <w:suppressAutoHyphens/>
      <w:jc w:val="center"/>
    </w:pPr>
    <w:rPr>
      <w:rFonts w:ascii="Arial" w:hAnsi="Arial" w:cs="Arial"/>
      <w:b/>
      <w:bCs/>
      <w:sz w:val="24"/>
      <w:u w:val="single"/>
    </w:rPr>
  </w:style>
  <w:style w:type="paragraph" w:styleId="Corpodeltesto2">
    <w:name w:val="Body Text 2"/>
    <w:basedOn w:val="Normale"/>
    <w:rsid w:val="00280AE3"/>
    <w:pPr>
      <w:ind w:firstLine="708"/>
      <w:jc w:val="both"/>
    </w:pPr>
    <w:rPr>
      <w:rFonts w:ascii="Arial" w:eastAsia="SimSun" w:hAnsi="Arial" w:cs="Arial"/>
      <w:sz w:val="24"/>
      <w:szCs w:val="24"/>
    </w:rPr>
  </w:style>
  <w:style w:type="paragraph" w:styleId="Sottotitolo">
    <w:name w:val="Subtitle"/>
    <w:basedOn w:val="Normale"/>
    <w:qFormat/>
    <w:rsid w:val="00280AE3"/>
    <w:pPr>
      <w:spacing w:after="60"/>
      <w:jc w:val="center"/>
      <w:outlineLvl w:val="1"/>
    </w:pPr>
    <w:rPr>
      <w:rFonts w:ascii="Arial" w:hAnsi="Arial" w:cs="Arial"/>
      <w:sz w:val="24"/>
      <w:szCs w:val="24"/>
    </w:rPr>
  </w:style>
  <w:style w:type="paragraph" w:customStyle="1" w:styleId="Corpodeltesto1">
    <w:name w:val="Corpo del testo1"/>
    <w:basedOn w:val="Normale"/>
    <w:rsid w:val="00543659"/>
    <w:pPr>
      <w:spacing w:after="120"/>
    </w:pPr>
  </w:style>
  <w:style w:type="paragraph" w:styleId="Rientrocorpodeltesto">
    <w:name w:val="Body Text Indent"/>
    <w:basedOn w:val="Normale"/>
    <w:rsid w:val="008152E6"/>
    <w:pPr>
      <w:spacing w:after="120"/>
      <w:ind w:left="283"/>
    </w:pPr>
  </w:style>
  <w:style w:type="character" w:styleId="Collegamentoipertestuale">
    <w:name w:val="Hyperlink"/>
    <w:rsid w:val="00421B93"/>
    <w:rPr>
      <w:color w:val="0000FF"/>
      <w:u w:val="single"/>
    </w:rPr>
  </w:style>
  <w:style w:type="paragraph" w:styleId="NormaleWeb">
    <w:name w:val="Normal (Web)"/>
    <w:basedOn w:val="Normale"/>
    <w:rsid w:val="00280C04"/>
    <w:pPr>
      <w:spacing w:before="100" w:beforeAutospacing="1" w:after="100" w:afterAutospacing="1"/>
    </w:pPr>
    <w:rPr>
      <w:sz w:val="24"/>
      <w:szCs w:val="24"/>
    </w:rPr>
  </w:style>
  <w:style w:type="paragraph" w:styleId="Testocommento">
    <w:name w:val="annotation text"/>
    <w:basedOn w:val="Normale"/>
    <w:link w:val="TestocommentoCarattere"/>
    <w:unhideWhenUsed/>
    <w:rsid w:val="0064278D"/>
    <w:pPr>
      <w:widowControl w:val="0"/>
      <w:jc w:val="both"/>
    </w:pPr>
    <w:rPr>
      <w:rFonts w:ascii="Arial" w:hAnsi="Arial"/>
    </w:rPr>
  </w:style>
  <w:style w:type="character" w:customStyle="1" w:styleId="TestocommentoCarattere">
    <w:name w:val="Testo commento Carattere"/>
    <w:link w:val="Testocommento"/>
    <w:rsid w:val="0064278D"/>
    <w:rPr>
      <w:rFonts w:ascii="Arial" w:hAnsi="Arial"/>
    </w:rPr>
  </w:style>
  <w:style w:type="paragraph" w:customStyle="1" w:styleId="Default">
    <w:name w:val="Default"/>
    <w:rsid w:val="004B713A"/>
    <w:pPr>
      <w:autoSpaceDE w:val="0"/>
      <w:autoSpaceDN w:val="0"/>
      <w:adjustRightInd w:val="0"/>
    </w:pPr>
    <w:rPr>
      <w:rFonts w:ascii="Arial" w:hAnsi="Arial" w:cs="Arial"/>
      <w:color w:val="000000"/>
      <w:sz w:val="24"/>
      <w:szCs w:val="24"/>
    </w:rPr>
  </w:style>
  <w:style w:type="paragraph" w:styleId="Testofumetto">
    <w:name w:val="Balloon Text"/>
    <w:basedOn w:val="Normale"/>
    <w:link w:val="TestofumettoCarattere"/>
    <w:rsid w:val="00652AD5"/>
    <w:rPr>
      <w:rFonts w:ascii="Tahoma" w:hAnsi="Tahoma" w:cs="Tahoma"/>
      <w:sz w:val="16"/>
      <w:szCs w:val="16"/>
    </w:rPr>
  </w:style>
  <w:style w:type="character" w:customStyle="1" w:styleId="TestofumettoCarattere">
    <w:name w:val="Testo fumetto Carattere"/>
    <w:basedOn w:val="Carpredefinitoparagrafo"/>
    <w:link w:val="Testofumetto"/>
    <w:rsid w:val="00652A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280AE3"/>
  </w:style>
  <w:style w:type="paragraph" w:styleId="Titolo1">
    <w:name w:val="heading 1"/>
    <w:basedOn w:val="Normale"/>
    <w:next w:val="Normale"/>
    <w:qFormat/>
    <w:rsid w:val="00543659"/>
    <w:pPr>
      <w:keepNext/>
      <w:spacing w:line="360" w:lineRule="auto"/>
      <w:outlineLvl w:val="0"/>
    </w:pPr>
    <w:rPr>
      <w:rFonts w:ascii="Tahoma" w:hAnsi="Tahoma" w:cs="Tahoma"/>
      <w:i/>
      <w:sz w:val="24"/>
      <w:szCs w:val="24"/>
    </w:rPr>
  </w:style>
  <w:style w:type="paragraph" w:styleId="Titolo2">
    <w:name w:val="heading 2"/>
    <w:basedOn w:val="Normale"/>
    <w:next w:val="Normale"/>
    <w:qFormat/>
    <w:rsid w:val="00543659"/>
    <w:pPr>
      <w:keepNext/>
      <w:spacing w:line="480" w:lineRule="auto"/>
      <w:outlineLvl w:val="1"/>
    </w:pPr>
    <w:rPr>
      <w:rFonts w:ascii="Tahoma" w:hAnsi="Tahoma" w:cs="Tahoma"/>
      <w:b/>
      <w:bCs/>
      <w:i/>
      <w:sz w:val="24"/>
      <w:szCs w:val="24"/>
    </w:rPr>
  </w:style>
  <w:style w:type="paragraph" w:styleId="Titolo3">
    <w:name w:val="heading 3"/>
    <w:basedOn w:val="Normale"/>
    <w:next w:val="Normale"/>
    <w:qFormat/>
    <w:rsid w:val="00487060"/>
    <w:pPr>
      <w:keepNext/>
      <w:jc w:val="center"/>
      <w:outlineLvl w:val="2"/>
    </w:pPr>
    <w:rPr>
      <w:rFonts w:ascii="Arial" w:hAnsi="Arial" w:cs="Arial"/>
      <w:b/>
      <w:sz w:val="24"/>
      <w:szCs w:val="24"/>
    </w:rPr>
  </w:style>
  <w:style w:type="paragraph" w:styleId="Titolo4">
    <w:name w:val="heading 4"/>
    <w:basedOn w:val="Normale"/>
    <w:next w:val="Normale"/>
    <w:qFormat/>
    <w:rsid w:val="00487060"/>
    <w:pPr>
      <w:keepNext/>
      <w:jc w:val="center"/>
      <w:outlineLvl w:val="3"/>
    </w:pPr>
    <w:rPr>
      <w:rFonts w:ascii="Arial" w:hAnsi="Arial" w:cs="Arial"/>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280AE3"/>
    <w:pPr>
      <w:widowControl w:val="0"/>
      <w:tabs>
        <w:tab w:val="center" w:pos="4819"/>
        <w:tab w:val="right" w:pos="9638"/>
      </w:tabs>
      <w:suppressAutoHyphens/>
    </w:pPr>
    <w:rPr>
      <w:sz w:val="24"/>
    </w:rPr>
  </w:style>
  <w:style w:type="paragraph" w:styleId="Titolo">
    <w:name w:val="Title"/>
    <w:basedOn w:val="Normale"/>
    <w:next w:val="Sottotitolo"/>
    <w:qFormat/>
    <w:rsid w:val="00280AE3"/>
    <w:pPr>
      <w:widowControl w:val="0"/>
      <w:suppressAutoHyphens/>
      <w:jc w:val="center"/>
    </w:pPr>
    <w:rPr>
      <w:rFonts w:ascii="Arial" w:hAnsi="Arial" w:cs="Arial"/>
      <w:b/>
      <w:bCs/>
      <w:sz w:val="24"/>
      <w:u w:val="single"/>
    </w:rPr>
  </w:style>
  <w:style w:type="paragraph" w:styleId="Corpodeltesto2">
    <w:name w:val="Body Text 2"/>
    <w:basedOn w:val="Normale"/>
    <w:rsid w:val="00280AE3"/>
    <w:pPr>
      <w:ind w:firstLine="708"/>
      <w:jc w:val="both"/>
    </w:pPr>
    <w:rPr>
      <w:rFonts w:ascii="Arial" w:eastAsia="SimSun" w:hAnsi="Arial" w:cs="Arial"/>
      <w:sz w:val="24"/>
      <w:szCs w:val="24"/>
    </w:rPr>
  </w:style>
  <w:style w:type="paragraph" w:styleId="Sottotitolo">
    <w:name w:val="Subtitle"/>
    <w:basedOn w:val="Normale"/>
    <w:qFormat/>
    <w:rsid w:val="00280AE3"/>
    <w:pPr>
      <w:spacing w:after="60"/>
      <w:jc w:val="center"/>
      <w:outlineLvl w:val="1"/>
    </w:pPr>
    <w:rPr>
      <w:rFonts w:ascii="Arial" w:hAnsi="Arial" w:cs="Arial"/>
      <w:sz w:val="24"/>
      <w:szCs w:val="24"/>
    </w:rPr>
  </w:style>
  <w:style w:type="paragraph" w:customStyle="1" w:styleId="Corpodeltesto">
    <w:name w:val="Corpo del testo"/>
    <w:basedOn w:val="Normale"/>
    <w:rsid w:val="00543659"/>
    <w:pPr>
      <w:spacing w:after="120"/>
    </w:pPr>
  </w:style>
  <w:style w:type="paragraph" w:styleId="Rientrocorpodeltesto">
    <w:name w:val="Body Text Indent"/>
    <w:basedOn w:val="Normale"/>
    <w:rsid w:val="008152E6"/>
    <w:pPr>
      <w:spacing w:after="120"/>
      <w:ind w:left="283"/>
    </w:pPr>
  </w:style>
  <w:style w:type="character" w:styleId="Collegamentoipertestuale">
    <w:name w:val="Hyperlink"/>
    <w:rsid w:val="00421B93"/>
    <w:rPr>
      <w:color w:val="0000FF"/>
      <w:u w:val="single"/>
    </w:rPr>
  </w:style>
  <w:style w:type="paragraph" w:styleId="NormaleWeb">
    <w:name w:val="Normal (Web)"/>
    <w:basedOn w:val="Normale"/>
    <w:rsid w:val="00280C04"/>
    <w:pPr>
      <w:spacing w:before="100" w:beforeAutospacing="1" w:after="100" w:afterAutospacing="1"/>
    </w:pPr>
    <w:rPr>
      <w:sz w:val="24"/>
      <w:szCs w:val="24"/>
    </w:rPr>
  </w:style>
  <w:style w:type="paragraph" w:styleId="Testocommento">
    <w:name w:val="annotation text"/>
    <w:basedOn w:val="Normale"/>
    <w:link w:val="TestocommentoCarattere"/>
    <w:unhideWhenUsed/>
    <w:rsid w:val="0064278D"/>
    <w:pPr>
      <w:widowControl w:val="0"/>
      <w:jc w:val="both"/>
    </w:pPr>
    <w:rPr>
      <w:rFonts w:ascii="Arial" w:hAnsi="Arial"/>
      <w:lang w:val="x-none" w:eastAsia="x-none"/>
    </w:rPr>
  </w:style>
  <w:style w:type="character" w:customStyle="1" w:styleId="TestocommentoCarattere">
    <w:name w:val="Testo commento Carattere"/>
    <w:link w:val="Testocommento"/>
    <w:rsid w:val="0064278D"/>
    <w:rPr>
      <w:rFonts w:ascii="Arial" w:hAnsi="Arial"/>
    </w:rPr>
  </w:style>
  <w:style w:type="paragraph" w:customStyle="1" w:styleId="Default">
    <w:name w:val="Default"/>
    <w:rsid w:val="004B713A"/>
    <w:pPr>
      <w:autoSpaceDE w:val="0"/>
      <w:autoSpaceDN w:val="0"/>
      <w:adjustRightInd w:val="0"/>
    </w:pPr>
    <w:rPr>
      <w:rFonts w:ascii="Arial" w:hAnsi="Arial" w:cs="Arial"/>
      <w:color w:val="000000"/>
      <w:sz w:val="24"/>
      <w:szCs w:val="24"/>
    </w:rPr>
  </w:style>
  <w:style w:type="paragraph" w:styleId="Testofumetto">
    <w:name w:val="Balloon Text"/>
    <w:basedOn w:val="Normale"/>
    <w:link w:val="TestofumettoCarattere"/>
    <w:rsid w:val="00652AD5"/>
    <w:rPr>
      <w:rFonts w:ascii="Tahoma" w:hAnsi="Tahoma" w:cs="Tahoma"/>
      <w:sz w:val="16"/>
      <w:szCs w:val="16"/>
    </w:rPr>
  </w:style>
  <w:style w:type="character" w:customStyle="1" w:styleId="TestofumettoCarattere">
    <w:name w:val="Testo fumetto Carattere"/>
    <w:basedOn w:val="Carpredefinitoparagrafo"/>
    <w:link w:val="Testofumetto"/>
    <w:rsid w:val="00652A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061358">
      <w:bodyDiv w:val="1"/>
      <w:marLeft w:val="0"/>
      <w:marRight w:val="0"/>
      <w:marTop w:val="0"/>
      <w:marBottom w:val="0"/>
      <w:divBdr>
        <w:top w:val="none" w:sz="0" w:space="0" w:color="auto"/>
        <w:left w:val="none" w:sz="0" w:space="0" w:color="auto"/>
        <w:bottom w:val="none" w:sz="0" w:space="0" w:color="auto"/>
        <w:right w:val="none" w:sz="0" w:space="0" w:color="auto"/>
      </w:divBdr>
      <w:divsChild>
        <w:div w:id="1445463617">
          <w:marLeft w:val="0"/>
          <w:marRight w:val="0"/>
          <w:marTop w:val="0"/>
          <w:marBottom w:val="0"/>
          <w:divBdr>
            <w:top w:val="none" w:sz="0" w:space="0" w:color="auto"/>
            <w:left w:val="none" w:sz="0" w:space="0" w:color="auto"/>
            <w:bottom w:val="none" w:sz="0" w:space="0" w:color="auto"/>
            <w:right w:val="none" w:sz="0" w:space="0" w:color="auto"/>
          </w:divBdr>
        </w:div>
        <w:div w:id="1944535979">
          <w:marLeft w:val="0"/>
          <w:marRight w:val="0"/>
          <w:marTop w:val="0"/>
          <w:marBottom w:val="0"/>
          <w:divBdr>
            <w:top w:val="none" w:sz="0" w:space="0" w:color="auto"/>
            <w:left w:val="none" w:sz="0" w:space="0" w:color="auto"/>
            <w:bottom w:val="none" w:sz="0" w:space="0" w:color="auto"/>
            <w:right w:val="none" w:sz="0" w:space="0" w:color="auto"/>
          </w:divBdr>
        </w:div>
      </w:divsChild>
    </w:div>
    <w:div w:id="618730447">
      <w:bodyDiv w:val="1"/>
      <w:marLeft w:val="0"/>
      <w:marRight w:val="0"/>
      <w:marTop w:val="0"/>
      <w:marBottom w:val="0"/>
      <w:divBdr>
        <w:top w:val="none" w:sz="0" w:space="0" w:color="auto"/>
        <w:left w:val="none" w:sz="0" w:space="0" w:color="auto"/>
        <w:bottom w:val="none" w:sz="0" w:space="0" w:color="auto"/>
        <w:right w:val="none" w:sz="0" w:space="0" w:color="auto"/>
      </w:divBdr>
    </w:div>
    <w:div w:id="686639649">
      <w:bodyDiv w:val="1"/>
      <w:marLeft w:val="0"/>
      <w:marRight w:val="0"/>
      <w:marTop w:val="0"/>
      <w:marBottom w:val="0"/>
      <w:divBdr>
        <w:top w:val="none" w:sz="0" w:space="0" w:color="auto"/>
        <w:left w:val="none" w:sz="0" w:space="0" w:color="auto"/>
        <w:bottom w:val="none" w:sz="0" w:space="0" w:color="auto"/>
        <w:right w:val="none" w:sz="0" w:space="0" w:color="auto"/>
      </w:divBdr>
    </w:div>
    <w:div w:id="1192036570">
      <w:bodyDiv w:val="1"/>
      <w:marLeft w:val="0"/>
      <w:marRight w:val="0"/>
      <w:marTop w:val="0"/>
      <w:marBottom w:val="0"/>
      <w:divBdr>
        <w:top w:val="none" w:sz="0" w:space="0" w:color="auto"/>
        <w:left w:val="none" w:sz="0" w:space="0" w:color="auto"/>
        <w:bottom w:val="none" w:sz="0" w:space="0" w:color="auto"/>
        <w:right w:val="none" w:sz="0" w:space="0" w:color="auto"/>
      </w:divBdr>
    </w:div>
    <w:div w:id="1545680416">
      <w:bodyDiv w:val="1"/>
      <w:marLeft w:val="0"/>
      <w:marRight w:val="0"/>
      <w:marTop w:val="0"/>
      <w:marBottom w:val="0"/>
      <w:divBdr>
        <w:top w:val="none" w:sz="0" w:space="0" w:color="auto"/>
        <w:left w:val="none" w:sz="0" w:space="0" w:color="auto"/>
        <w:bottom w:val="none" w:sz="0" w:space="0" w:color="auto"/>
        <w:right w:val="none" w:sz="0" w:space="0" w:color="auto"/>
      </w:divBdr>
      <w:divsChild>
        <w:div w:id="1912883161">
          <w:marLeft w:val="0"/>
          <w:marRight w:val="0"/>
          <w:marTop w:val="0"/>
          <w:marBottom w:val="0"/>
          <w:divBdr>
            <w:top w:val="none" w:sz="0" w:space="0" w:color="auto"/>
            <w:left w:val="none" w:sz="0" w:space="0" w:color="auto"/>
            <w:bottom w:val="none" w:sz="0" w:space="0" w:color="auto"/>
            <w:right w:val="none" w:sz="0" w:space="0" w:color="auto"/>
          </w:divBdr>
        </w:div>
      </w:divsChild>
    </w:div>
    <w:div w:id="176167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385</Words>
  <Characters>2196</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2576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ROSSANA SPARACINO</dc:creator>
  <cp:lastModifiedBy>Rossana</cp:lastModifiedBy>
  <cp:revision>7</cp:revision>
  <cp:lastPrinted>2010-04-01T11:33:00Z</cp:lastPrinted>
  <dcterms:created xsi:type="dcterms:W3CDTF">2021-10-20T14:16:00Z</dcterms:created>
  <dcterms:modified xsi:type="dcterms:W3CDTF">2021-10-20T15:27:00Z</dcterms:modified>
</cp:coreProperties>
</file>