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29DE" w14:textId="77777777" w:rsidR="00280AE3" w:rsidRDefault="00CD01E6" w:rsidP="00280AE3">
      <w:pPr>
        <w:jc w:val="center"/>
      </w:pPr>
      <w:r>
        <w:rPr>
          <w:noProof/>
        </w:rPr>
        <w:drawing>
          <wp:inline distT="0" distB="0" distL="0" distR="0" wp14:anchorId="03FD61F1" wp14:editId="2AA306D6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5F242" w14:textId="77777777"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63FB81D3" w14:textId="77777777"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42B0702A" w14:textId="77777777"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14:paraId="05CBE669" w14:textId="77777777"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</w:t>
      </w:r>
      <w:proofErr w:type="gramStart"/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Stampa:  r.sparacino@confagricolturalessandria.it</w:t>
      </w:r>
      <w:proofErr w:type="gramEnd"/>
    </w:p>
    <w:p w14:paraId="7A52F3E0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5B62DF3F" w14:textId="77777777"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7B1B4BED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613CAD58" w14:textId="77777777" w:rsidR="00887088" w:rsidRDefault="00887088" w:rsidP="00007B15">
      <w:pPr>
        <w:jc w:val="both"/>
        <w:rPr>
          <w:rFonts w:ascii="Arial" w:hAnsi="Arial" w:cs="Arial"/>
          <w:b/>
          <w:sz w:val="24"/>
          <w:szCs w:val="24"/>
        </w:rPr>
      </w:pPr>
    </w:p>
    <w:p w14:paraId="6FD2F8AF" w14:textId="77777777" w:rsidR="00007B15" w:rsidRPr="00007B15" w:rsidRDefault="00007B15" w:rsidP="00007B15">
      <w:pPr>
        <w:jc w:val="both"/>
        <w:rPr>
          <w:rFonts w:ascii="Arial" w:hAnsi="Arial" w:cs="Arial"/>
          <w:b/>
          <w:sz w:val="24"/>
          <w:szCs w:val="24"/>
        </w:rPr>
      </w:pPr>
      <w:r w:rsidRPr="00007B15">
        <w:rPr>
          <w:rFonts w:ascii="Arial" w:hAnsi="Arial" w:cs="Arial"/>
          <w:b/>
          <w:sz w:val="24"/>
          <w:szCs w:val="24"/>
        </w:rPr>
        <w:t>Confagricoltura Alessandria sui fertilizzanti: serve l’iniziativa europea per evitare ulteriore aumento dei prezzi ed evitare crollo delle produzioni agricole</w:t>
      </w:r>
    </w:p>
    <w:p w14:paraId="0B9B4B1D" w14:textId="77777777" w:rsidR="00007B15" w:rsidRDefault="00007B15" w:rsidP="00007B15">
      <w:pPr>
        <w:jc w:val="both"/>
        <w:rPr>
          <w:rFonts w:ascii="Arial" w:hAnsi="Arial" w:cs="Arial"/>
          <w:sz w:val="24"/>
          <w:szCs w:val="24"/>
        </w:rPr>
      </w:pPr>
    </w:p>
    <w:p w14:paraId="5F9D3CA0" w14:textId="77777777" w:rsidR="00007B15" w:rsidRPr="00007B15" w:rsidRDefault="00007B15" w:rsidP="00007B15">
      <w:pPr>
        <w:jc w:val="both"/>
        <w:rPr>
          <w:rFonts w:ascii="Arial" w:hAnsi="Arial" w:cs="Arial"/>
          <w:i/>
          <w:sz w:val="24"/>
          <w:szCs w:val="24"/>
        </w:rPr>
      </w:pPr>
      <w:r w:rsidRPr="00007B15">
        <w:rPr>
          <w:rFonts w:ascii="Arial" w:hAnsi="Arial" w:cs="Arial"/>
          <w:i/>
          <w:sz w:val="24"/>
          <w:szCs w:val="24"/>
        </w:rPr>
        <w:t xml:space="preserve">“La carenza di fertilizzanti avrebbe un impatto devastante sulla quantità e sulla qualità delle produzioni agricole a livello mondiale. Serve un’iniziativa in ambito europeo </w:t>
      </w:r>
      <w:proofErr w:type="gramStart"/>
      <w:r w:rsidRPr="00007B15">
        <w:rPr>
          <w:rFonts w:ascii="Arial" w:hAnsi="Arial" w:cs="Arial"/>
          <w:i/>
          <w:sz w:val="24"/>
          <w:szCs w:val="24"/>
        </w:rPr>
        <w:t>-</w:t>
      </w:r>
      <w:r w:rsidRPr="00007B15">
        <w:rPr>
          <w:rFonts w:ascii="Arial" w:hAnsi="Arial" w:cs="Arial"/>
          <w:sz w:val="24"/>
          <w:szCs w:val="24"/>
        </w:rPr>
        <w:t xml:space="preserve">  dichiara</w:t>
      </w:r>
      <w:proofErr w:type="gramEnd"/>
      <w:r w:rsidRPr="00007B15">
        <w:rPr>
          <w:rFonts w:ascii="Arial" w:hAnsi="Arial" w:cs="Arial"/>
          <w:sz w:val="24"/>
          <w:szCs w:val="24"/>
        </w:rPr>
        <w:t xml:space="preserve"> il presidente di Confagricoltura</w:t>
      </w:r>
      <w:r>
        <w:rPr>
          <w:rFonts w:ascii="Arial" w:hAnsi="Arial" w:cs="Arial"/>
          <w:sz w:val="24"/>
          <w:szCs w:val="24"/>
        </w:rPr>
        <w:t xml:space="preserve"> Alessandria, Luca Brondelli di Brondello</w:t>
      </w:r>
      <w:r w:rsidRPr="00007B15">
        <w:rPr>
          <w:rFonts w:ascii="Arial" w:hAnsi="Arial" w:cs="Arial"/>
          <w:sz w:val="24"/>
          <w:szCs w:val="24"/>
        </w:rPr>
        <w:t xml:space="preserve"> - </w:t>
      </w:r>
      <w:r w:rsidRPr="00007B15">
        <w:rPr>
          <w:rFonts w:ascii="Arial" w:hAnsi="Arial" w:cs="Arial"/>
          <w:i/>
          <w:sz w:val="24"/>
          <w:szCs w:val="24"/>
        </w:rPr>
        <w:t>per far fronte a una situazione che non sarà di breve durata, a causa dello straordinario aumento del prezzo del gas”.</w:t>
      </w:r>
    </w:p>
    <w:p w14:paraId="2E2B9C98" w14:textId="77777777" w:rsidR="00007B15" w:rsidRPr="00007B15" w:rsidRDefault="00007B15" w:rsidP="00007B15">
      <w:pPr>
        <w:jc w:val="both"/>
        <w:rPr>
          <w:rFonts w:ascii="Arial" w:hAnsi="Arial" w:cs="Arial"/>
          <w:sz w:val="24"/>
          <w:szCs w:val="24"/>
        </w:rPr>
      </w:pPr>
      <w:r w:rsidRPr="00007B15">
        <w:rPr>
          <w:rFonts w:ascii="Arial" w:hAnsi="Arial" w:cs="Arial"/>
          <w:sz w:val="24"/>
          <w:szCs w:val="24"/>
        </w:rPr>
        <w:t>Negli ultimi giorni – segnala Confagricoltura</w:t>
      </w:r>
      <w:r>
        <w:rPr>
          <w:rFonts w:ascii="Arial" w:hAnsi="Arial" w:cs="Arial"/>
          <w:sz w:val="24"/>
          <w:szCs w:val="24"/>
        </w:rPr>
        <w:t xml:space="preserve"> Alessandria</w:t>
      </w:r>
      <w:r w:rsidRPr="00007B15">
        <w:rPr>
          <w:rFonts w:ascii="Arial" w:hAnsi="Arial" w:cs="Arial"/>
          <w:sz w:val="24"/>
          <w:szCs w:val="24"/>
        </w:rPr>
        <w:t xml:space="preserve"> – si sono registrati ripetuti annunci di tagli dell’attività da parte delle principali imprese produttrici di fertilizzanti.  Alla chiusura di alcuni stabilimenti nel Regno Unito, si è aggiunto l’annuncio del taglio del 40% della produzione in Europa da parte di uno dei principali produttori a livello mondiale di ammoniaca – da cui si ricavano i fertilizzanti – e primo operatore italiano del settore. In Italia, il mercato dei fertilizzanti vale circa un miliardo di euro.</w:t>
      </w:r>
    </w:p>
    <w:p w14:paraId="5A233E38" w14:textId="77777777" w:rsidR="00007B15" w:rsidRPr="00007B15" w:rsidRDefault="00007B15" w:rsidP="00007B15">
      <w:pPr>
        <w:jc w:val="both"/>
        <w:rPr>
          <w:rFonts w:ascii="Arial" w:hAnsi="Arial" w:cs="Arial"/>
          <w:sz w:val="24"/>
          <w:szCs w:val="24"/>
        </w:rPr>
      </w:pPr>
      <w:r w:rsidRPr="00007B15">
        <w:rPr>
          <w:rFonts w:ascii="Arial" w:hAnsi="Arial" w:cs="Arial"/>
          <w:i/>
          <w:sz w:val="24"/>
          <w:szCs w:val="24"/>
        </w:rPr>
        <w:t>“Il settore agricolo è già sottoposto a una crescita record dei costi di produzione che non vengono generalmente trasferiti sui prezzi di cessione dei prodotti”</w:t>
      </w:r>
      <w:r w:rsidRPr="00007B15">
        <w:rPr>
          <w:rFonts w:ascii="Arial" w:hAnsi="Arial" w:cs="Arial"/>
          <w:sz w:val="24"/>
          <w:szCs w:val="24"/>
        </w:rPr>
        <w:t xml:space="preserve"> sottolinea </w:t>
      </w:r>
      <w:r>
        <w:rPr>
          <w:rFonts w:ascii="Arial" w:hAnsi="Arial" w:cs="Arial"/>
          <w:sz w:val="24"/>
          <w:szCs w:val="24"/>
        </w:rPr>
        <w:t>Brondelli.</w:t>
      </w:r>
      <w:r w:rsidRPr="00007B15">
        <w:rPr>
          <w:rFonts w:ascii="Arial" w:hAnsi="Arial" w:cs="Arial"/>
          <w:sz w:val="24"/>
          <w:szCs w:val="24"/>
        </w:rPr>
        <w:t xml:space="preserve"> </w:t>
      </w:r>
    </w:p>
    <w:p w14:paraId="1516E3BB" w14:textId="77777777" w:rsidR="00007B15" w:rsidRPr="00007B15" w:rsidRDefault="00007B15" w:rsidP="00007B15">
      <w:pPr>
        <w:jc w:val="both"/>
        <w:rPr>
          <w:rFonts w:ascii="Arial" w:hAnsi="Arial" w:cs="Arial"/>
          <w:sz w:val="24"/>
          <w:szCs w:val="24"/>
        </w:rPr>
      </w:pPr>
      <w:r w:rsidRPr="00007B15">
        <w:rPr>
          <w:rFonts w:ascii="Arial" w:hAnsi="Arial" w:cs="Arial"/>
          <w:sz w:val="24"/>
          <w:szCs w:val="24"/>
        </w:rPr>
        <w:t>L’ulteriore aumento dei prezzi dei fertilizzanti, o addirittura una prolungata carenza, porterebbe fuori controllo la situazione sotto il profilo economico e produttivo, con possibili ripercussioni sociali nei Paesi meno avanzati, dove la spesa per l’alimentazione ha un’incidenza elevata sul costo della vita.</w:t>
      </w:r>
    </w:p>
    <w:p w14:paraId="2A2B3A4D" w14:textId="77777777" w:rsidR="00007B15" w:rsidRPr="00007B15" w:rsidRDefault="00007B15" w:rsidP="00007B15">
      <w:pPr>
        <w:jc w:val="both"/>
        <w:rPr>
          <w:rFonts w:ascii="Arial" w:hAnsi="Arial" w:cs="Arial"/>
          <w:i/>
          <w:sz w:val="24"/>
          <w:szCs w:val="24"/>
        </w:rPr>
      </w:pPr>
      <w:r w:rsidRPr="00007B15">
        <w:rPr>
          <w:rFonts w:ascii="Arial" w:hAnsi="Arial" w:cs="Arial"/>
          <w:i/>
          <w:sz w:val="24"/>
          <w:szCs w:val="24"/>
        </w:rPr>
        <w:t>“A livello mondiale, ci sono segnali di vero e proprio accaparramento. In questa situazione di emergenza</w:t>
      </w:r>
      <w:r w:rsidRPr="00007B15">
        <w:rPr>
          <w:rFonts w:ascii="Arial" w:hAnsi="Arial" w:cs="Arial"/>
          <w:sz w:val="24"/>
          <w:szCs w:val="24"/>
        </w:rPr>
        <w:t xml:space="preserve"> – puntualizza il </w:t>
      </w:r>
      <w:r>
        <w:rPr>
          <w:rFonts w:ascii="Arial" w:hAnsi="Arial" w:cs="Arial"/>
          <w:sz w:val="24"/>
          <w:szCs w:val="24"/>
        </w:rPr>
        <w:t xml:space="preserve">Presidente </w:t>
      </w:r>
      <w:r w:rsidRPr="00007B15">
        <w:rPr>
          <w:rFonts w:ascii="Arial" w:hAnsi="Arial" w:cs="Arial"/>
          <w:sz w:val="24"/>
          <w:szCs w:val="24"/>
        </w:rPr>
        <w:t xml:space="preserve">di Confagricoltura </w:t>
      </w:r>
      <w:r>
        <w:rPr>
          <w:rFonts w:ascii="Arial" w:hAnsi="Arial" w:cs="Arial"/>
          <w:sz w:val="24"/>
          <w:szCs w:val="24"/>
        </w:rPr>
        <w:t xml:space="preserve">Alessandria </w:t>
      </w:r>
      <w:r w:rsidRPr="00007B15">
        <w:rPr>
          <w:rFonts w:ascii="Arial" w:hAnsi="Arial" w:cs="Arial"/>
          <w:sz w:val="24"/>
          <w:szCs w:val="24"/>
        </w:rPr>
        <w:t xml:space="preserve">– </w:t>
      </w:r>
      <w:r w:rsidRPr="00007B15">
        <w:rPr>
          <w:rFonts w:ascii="Arial" w:hAnsi="Arial" w:cs="Arial"/>
          <w:i/>
          <w:sz w:val="24"/>
          <w:szCs w:val="24"/>
        </w:rPr>
        <w:t xml:space="preserve">andrebbe anche valutata l’ipotesi di procedere con acquisti centralizzati di fertilizzanti da parte dell’Unione </w:t>
      </w:r>
      <w:r>
        <w:rPr>
          <w:rFonts w:ascii="Arial" w:hAnsi="Arial" w:cs="Arial"/>
          <w:i/>
          <w:sz w:val="24"/>
          <w:szCs w:val="24"/>
        </w:rPr>
        <w:t>E</w:t>
      </w:r>
      <w:r w:rsidRPr="00007B15">
        <w:rPr>
          <w:rFonts w:ascii="Arial" w:hAnsi="Arial" w:cs="Arial"/>
          <w:i/>
          <w:sz w:val="24"/>
          <w:szCs w:val="24"/>
        </w:rPr>
        <w:t>uropea”.</w:t>
      </w:r>
    </w:p>
    <w:p w14:paraId="57686CBF" w14:textId="77777777" w:rsidR="00007B15" w:rsidRPr="00007B15" w:rsidRDefault="00007B15" w:rsidP="00007B1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07B15">
        <w:rPr>
          <w:rFonts w:ascii="Arial" w:hAnsi="Arial" w:cs="Arial"/>
          <w:i/>
          <w:sz w:val="24"/>
          <w:szCs w:val="24"/>
        </w:rPr>
        <w:t>“In Italia l’uso di prodotti chimici è in costante calo da anni</w:t>
      </w:r>
      <w:r w:rsidRPr="00007B1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commenta il direttore di Confagricoltura Alessandria Cristina Bagnasco</w:t>
      </w:r>
      <w:r w:rsidRPr="00007B15">
        <w:rPr>
          <w:rFonts w:ascii="Arial" w:hAnsi="Arial" w:cs="Arial"/>
          <w:sz w:val="24"/>
          <w:szCs w:val="24"/>
        </w:rPr>
        <w:t xml:space="preserve"> – </w:t>
      </w:r>
      <w:r w:rsidRPr="00007B15">
        <w:rPr>
          <w:rFonts w:ascii="Arial" w:hAnsi="Arial" w:cs="Arial"/>
          <w:i/>
          <w:sz w:val="24"/>
          <w:szCs w:val="24"/>
        </w:rPr>
        <w:t xml:space="preserve">ed è in atto un processo condiviso tra agricoltura e industrie di settore per una accresciuta tutela delle risorse naturali, grazie alla ricerca, alle </w:t>
      </w:r>
      <w:r>
        <w:rPr>
          <w:rFonts w:ascii="Arial" w:hAnsi="Arial" w:cs="Arial"/>
          <w:i/>
          <w:sz w:val="24"/>
          <w:szCs w:val="24"/>
        </w:rPr>
        <w:t xml:space="preserve">innovazioni e agli investimenti. </w:t>
      </w:r>
      <w:r w:rsidRPr="00007B15">
        <w:rPr>
          <w:rFonts w:ascii="Arial" w:hAnsi="Arial" w:cs="Arial"/>
          <w:i/>
          <w:sz w:val="24"/>
          <w:szCs w:val="24"/>
        </w:rPr>
        <w:t>Occorre, però, essere consapevoli che i fertilizzanti continuano ad essere fondamentali per ot</w:t>
      </w:r>
      <w:r w:rsidR="004341FF">
        <w:rPr>
          <w:rFonts w:ascii="Arial" w:hAnsi="Arial" w:cs="Arial"/>
          <w:i/>
          <w:sz w:val="24"/>
          <w:szCs w:val="24"/>
        </w:rPr>
        <w:t xml:space="preserve">tenere quantità e rese adeguate e </w:t>
      </w:r>
      <w:r w:rsidRPr="00007B15">
        <w:rPr>
          <w:rFonts w:ascii="Arial" w:hAnsi="Arial" w:cs="Arial"/>
          <w:i/>
          <w:sz w:val="24"/>
          <w:szCs w:val="24"/>
        </w:rPr>
        <w:t>livelli qualitativi in linea con le esigenze del mercato”.</w:t>
      </w:r>
    </w:p>
    <w:p w14:paraId="5C20ADE2" w14:textId="77777777"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CBB906A" w14:textId="77777777" w:rsidR="00007B15" w:rsidRPr="00007B15" w:rsidRDefault="00007B15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2A02020" w14:textId="77777777" w:rsidR="00823FAA" w:rsidRDefault="00823FAA" w:rsidP="00007B15">
      <w:pPr>
        <w:pStyle w:val="Rientrocorpodeltesto"/>
        <w:spacing w:after="0"/>
        <w:ind w:left="0"/>
        <w:jc w:val="both"/>
        <w:rPr>
          <w:sz w:val="28"/>
          <w:szCs w:val="28"/>
          <w:u w:val="single"/>
        </w:rPr>
      </w:pPr>
      <w:r w:rsidRPr="00007B15">
        <w:rPr>
          <w:rFonts w:ascii="Arial" w:hAnsi="Arial" w:cs="Arial"/>
          <w:sz w:val="24"/>
          <w:szCs w:val="24"/>
        </w:rPr>
        <w:t>Alessandria,</w:t>
      </w:r>
      <w:r w:rsidR="00583BDE" w:rsidRPr="00007B15">
        <w:rPr>
          <w:rFonts w:ascii="Arial" w:hAnsi="Arial" w:cs="Arial"/>
          <w:sz w:val="24"/>
          <w:szCs w:val="24"/>
        </w:rPr>
        <w:t xml:space="preserve"> </w:t>
      </w:r>
      <w:r w:rsidR="00007B15">
        <w:rPr>
          <w:rFonts w:ascii="Arial" w:hAnsi="Arial" w:cs="Arial"/>
          <w:sz w:val="24"/>
          <w:szCs w:val="24"/>
        </w:rPr>
        <w:t>21 settembre</w:t>
      </w:r>
      <w:r w:rsidR="002C2D1F" w:rsidRPr="00007B15">
        <w:rPr>
          <w:rFonts w:ascii="Arial" w:hAnsi="Arial" w:cs="Arial"/>
          <w:sz w:val="24"/>
          <w:szCs w:val="24"/>
        </w:rPr>
        <w:t xml:space="preserve"> </w:t>
      </w:r>
      <w:r w:rsidR="00D0254B" w:rsidRPr="00007B15">
        <w:rPr>
          <w:rFonts w:ascii="Arial" w:hAnsi="Arial" w:cs="Arial"/>
          <w:sz w:val="24"/>
          <w:szCs w:val="24"/>
        </w:rPr>
        <w:t>2021</w:t>
      </w: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3"/>
    <w:rsid w:val="00007B15"/>
    <w:rsid w:val="000103D1"/>
    <w:rsid w:val="000131D3"/>
    <w:rsid w:val="00026CB7"/>
    <w:rsid w:val="00054467"/>
    <w:rsid w:val="000C09C1"/>
    <w:rsid w:val="000F630A"/>
    <w:rsid w:val="00125D6B"/>
    <w:rsid w:val="00137B42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160A8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41FF"/>
    <w:rsid w:val="004361A6"/>
    <w:rsid w:val="004422DB"/>
    <w:rsid w:val="00472673"/>
    <w:rsid w:val="00481FBA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87088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442BE"/>
    <w:rsid w:val="00C5097C"/>
    <w:rsid w:val="00C862A0"/>
    <w:rsid w:val="00C9110A"/>
    <w:rsid w:val="00C951B8"/>
    <w:rsid w:val="00CB124F"/>
    <w:rsid w:val="00CB2916"/>
    <w:rsid w:val="00CB3824"/>
    <w:rsid w:val="00CD01E6"/>
    <w:rsid w:val="00CE64BB"/>
    <w:rsid w:val="00CF0017"/>
    <w:rsid w:val="00D0254B"/>
    <w:rsid w:val="00D12CEB"/>
    <w:rsid w:val="00DB4627"/>
    <w:rsid w:val="00DD02F7"/>
    <w:rsid w:val="00DD032E"/>
    <w:rsid w:val="00E11F7F"/>
    <w:rsid w:val="00E32D86"/>
    <w:rsid w:val="00E422EB"/>
    <w:rsid w:val="00E51FFF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705DD"/>
  <w15:docId w15:val="{06087AF7-03DD-4A48-8C27-5B854978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2</cp:revision>
  <cp:lastPrinted>2021-09-21T12:09:00Z</cp:lastPrinted>
  <dcterms:created xsi:type="dcterms:W3CDTF">2021-09-21T12:13:00Z</dcterms:created>
  <dcterms:modified xsi:type="dcterms:W3CDTF">2021-09-21T12:13:00Z</dcterms:modified>
</cp:coreProperties>
</file>