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D90F" w14:textId="77777777" w:rsidR="004B6FC3" w:rsidRPr="004B6FC3" w:rsidRDefault="004B6FC3" w:rsidP="004B6FC3">
      <w:pPr>
        <w:spacing w:after="0" w:line="240" w:lineRule="auto"/>
        <w:jc w:val="center"/>
        <w:rPr>
          <w:rStyle w:val="Enfasigrassetto"/>
          <w:rFonts w:ascii="Arial" w:hAnsi="Arial" w:cs="Arial"/>
          <w:sz w:val="24"/>
          <w:szCs w:val="24"/>
        </w:rPr>
      </w:pPr>
      <w:r w:rsidRPr="004B6FC3">
        <w:rPr>
          <w:rStyle w:val="Enfasigrassetto"/>
          <w:rFonts w:ascii="Arial" w:hAnsi="Arial" w:cs="Arial"/>
          <w:sz w:val="24"/>
          <w:szCs w:val="24"/>
        </w:rPr>
        <w:t>COMITATO DI COORDINAMENTO PER LA DIFESA FITOSANITARIA</w:t>
      </w:r>
    </w:p>
    <w:p w14:paraId="2A43F436" w14:textId="77777777" w:rsidR="004B6FC3" w:rsidRPr="004B6FC3" w:rsidRDefault="004B6FC3" w:rsidP="004B6FC3">
      <w:pPr>
        <w:spacing w:after="0" w:line="240" w:lineRule="auto"/>
        <w:jc w:val="center"/>
        <w:rPr>
          <w:rStyle w:val="Enfasigrassetto"/>
          <w:rFonts w:ascii="Arial" w:hAnsi="Arial" w:cs="Arial"/>
          <w:sz w:val="24"/>
          <w:szCs w:val="24"/>
        </w:rPr>
      </w:pPr>
      <w:r w:rsidRPr="004B6FC3">
        <w:rPr>
          <w:rStyle w:val="Enfasigrassetto"/>
          <w:rFonts w:ascii="Arial" w:hAnsi="Arial" w:cs="Arial"/>
          <w:sz w:val="24"/>
          <w:szCs w:val="24"/>
        </w:rPr>
        <w:t>INTEGRATA DELLE COLTURE DELLA PROVINCIA DI ALESSANDRIA</w:t>
      </w:r>
    </w:p>
    <w:p w14:paraId="0BFC7457" w14:textId="77777777" w:rsidR="004B6FC3" w:rsidRPr="004B6FC3" w:rsidRDefault="004B6FC3" w:rsidP="004B6FC3">
      <w:pPr>
        <w:spacing w:after="0" w:line="240" w:lineRule="auto"/>
        <w:jc w:val="center"/>
        <w:rPr>
          <w:rStyle w:val="Enfasigrassetto"/>
          <w:rFonts w:ascii="Arial" w:hAnsi="Arial" w:cs="Arial"/>
          <w:sz w:val="24"/>
          <w:szCs w:val="24"/>
        </w:rPr>
      </w:pPr>
      <w:r w:rsidRPr="004B6FC3">
        <w:rPr>
          <w:rStyle w:val="Enfasigrassetto"/>
          <w:rFonts w:ascii="Arial" w:hAnsi="Arial" w:cs="Arial"/>
          <w:sz w:val="24"/>
          <w:szCs w:val="24"/>
        </w:rPr>
        <w:t xml:space="preserve">Corso IV </w:t>
      </w:r>
      <w:proofErr w:type="gramStart"/>
      <w:r w:rsidRPr="004B6FC3">
        <w:rPr>
          <w:rStyle w:val="Enfasigrassetto"/>
          <w:rFonts w:ascii="Arial" w:hAnsi="Arial" w:cs="Arial"/>
          <w:sz w:val="24"/>
          <w:szCs w:val="24"/>
        </w:rPr>
        <w:t>novembre</w:t>
      </w:r>
      <w:proofErr w:type="gramEnd"/>
      <w:r w:rsidRPr="004B6FC3">
        <w:rPr>
          <w:rStyle w:val="Enfasigrassetto"/>
          <w:rFonts w:ascii="Arial" w:hAnsi="Arial" w:cs="Arial"/>
          <w:sz w:val="24"/>
          <w:szCs w:val="24"/>
        </w:rPr>
        <w:t xml:space="preserve"> n. 44 – tel. 0131 52086 – telefax 0131 230880</w:t>
      </w:r>
    </w:p>
    <w:p w14:paraId="6F07F456" w14:textId="77777777" w:rsidR="004B6FC3" w:rsidRPr="004B6FC3" w:rsidRDefault="004B6FC3" w:rsidP="004B6FC3">
      <w:pPr>
        <w:spacing w:after="0" w:line="240" w:lineRule="auto"/>
        <w:jc w:val="center"/>
        <w:rPr>
          <w:rStyle w:val="Enfasigrassetto"/>
          <w:rFonts w:ascii="Arial" w:hAnsi="Arial" w:cs="Arial"/>
          <w:sz w:val="24"/>
          <w:szCs w:val="24"/>
        </w:rPr>
      </w:pPr>
      <w:r w:rsidRPr="004B6FC3">
        <w:rPr>
          <w:rStyle w:val="Enfasigrassetto"/>
          <w:rFonts w:ascii="Arial" w:hAnsi="Arial" w:cs="Arial"/>
          <w:sz w:val="24"/>
          <w:szCs w:val="24"/>
        </w:rPr>
        <w:t>15100 ALESSANDRIA</w:t>
      </w:r>
    </w:p>
    <w:p w14:paraId="1F357311" w14:textId="77777777" w:rsidR="00F428B9" w:rsidRDefault="004B6FC3" w:rsidP="004B6FC3">
      <w:pPr>
        <w:spacing w:after="0" w:line="240" w:lineRule="auto"/>
        <w:jc w:val="center"/>
        <w:rPr>
          <w:rStyle w:val="Enfasigrassetto"/>
          <w:rFonts w:ascii="Arial" w:hAnsi="Arial" w:cs="Arial"/>
          <w:sz w:val="24"/>
          <w:szCs w:val="24"/>
        </w:rPr>
      </w:pPr>
      <w:r w:rsidRPr="004B6FC3">
        <w:rPr>
          <w:rStyle w:val="Enfasigrassetto"/>
          <w:rFonts w:ascii="Arial" w:hAnsi="Arial" w:cs="Arial"/>
          <w:sz w:val="24"/>
          <w:szCs w:val="24"/>
        </w:rPr>
        <w:t>c.f. 96014290066</w:t>
      </w:r>
    </w:p>
    <w:p w14:paraId="608C1556" w14:textId="77777777" w:rsidR="00F428B9" w:rsidRDefault="00440613" w:rsidP="00F428B9">
      <w:pPr>
        <w:spacing w:after="0" w:line="240" w:lineRule="auto"/>
        <w:jc w:val="center"/>
        <w:rPr>
          <w:rStyle w:val="Enfasigrassetto"/>
          <w:rFonts w:ascii="Arial" w:hAnsi="Arial" w:cs="Arial"/>
          <w:sz w:val="24"/>
          <w:szCs w:val="24"/>
        </w:rPr>
      </w:pPr>
      <w:r>
        <w:rPr>
          <w:rStyle w:val="Enfasigrassetto"/>
          <w:rFonts w:ascii="Arial" w:hAnsi="Arial" w:cs="Arial"/>
          <w:sz w:val="24"/>
          <w:szCs w:val="24"/>
        </w:rPr>
        <w:t xml:space="preserve">     </w:t>
      </w:r>
      <w:r w:rsidR="00EB145D">
        <w:rPr>
          <w:rStyle w:val="Enfasigrassetto"/>
          <w:rFonts w:ascii="Arial" w:hAnsi="Arial" w:cs="Arial"/>
          <w:sz w:val="24"/>
          <w:szCs w:val="24"/>
        </w:rPr>
        <w:t xml:space="preserve">  </w:t>
      </w:r>
    </w:p>
    <w:p w14:paraId="791B6CFD" w14:textId="77777777" w:rsidR="00F428B9" w:rsidRPr="00440613" w:rsidRDefault="00440613" w:rsidP="00F428B9">
      <w:pPr>
        <w:spacing w:after="0" w:line="240" w:lineRule="auto"/>
        <w:jc w:val="center"/>
        <w:rPr>
          <w:rStyle w:val="Enfasigrassetto"/>
          <w:rFonts w:ascii="Arial" w:hAnsi="Arial" w:cs="Arial"/>
          <w:sz w:val="28"/>
          <w:szCs w:val="28"/>
          <w:u w:val="single"/>
        </w:rPr>
      </w:pPr>
      <w:r w:rsidRPr="00440613">
        <w:rPr>
          <w:rStyle w:val="Enfasigrassetto"/>
          <w:rFonts w:ascii="Arial" w:hAnsi="Arial" w:cs="Arial"/>
          <w:sz w:val="28"/>
          <w:szCs w:val="28"/>
          <w:u w:val="single"/>
        </w:rPr>
        <w:t>COMUNICATO STAMPA</w:t>
      </w:r>
    </w:p>
    <w:p w14:paraId="2C312391" w14:textId="77777777" w:rsidR="00F428B9" w:rsidRDefault="00F428B9" w:rsidP="00F428B9">
      <w:pPr>
        <w:spacing w:after="0" w:line="240" w:lineRule="auto"/>
        <w:jc w:val="center"/>
        <w:rPr>
          <w:rStyle w:val="Enfasigrassetto"/>
          <w:rFonts w:ascii="Arial" w:hAnsi="Arial" w:cs="Arial"/>
          <w:sz w:val="24"/>
          <w:szCs w:val="24"/>
        </w:rPr>
      </w:pPr>
    </w:p>
    <w:p w14:paraId="742E3CAD" w14:textId="77777777" w:rsidR="00F428B9" w:rsidRDefault="00401730" w:rsidP="00F428B9">
      <w:pPr>
        <w:spacing w:after="0" w:line="240" w:lineRule="auto"/>
        <w:jc w:val="center"/>
        <w:rPr>
          <w:rStyle w:val="Enfasigrassetto"/>
          <w:rFonts w:ascii="Arial" w:hAnsi="Arial" w:cs="Arial"/>
          <w:sz w:val="24"/>
          <w:szCs w:val="24"/>
        </w:rPr>
      </w:pPr>
      <w:r>
        <w:rPr>
          <w:rStyle w:val="Enfasigrassetto"/>
          <w:rFonts w:ascii="Arial" w:hAnsi="Arial" w:cs="Arial"/>
          <w:sz w:val="24"/>
          <w:szCs w:val="24"/>
        </w:rPr>
        <w:t>MONITORAGGI FLAVESCENZA D</w:t>
      </w:r>
      <w:r w:rsidR="00D307EA">
        <w:rPr>
          <w:rStyle w:val="Enfasigrassetto"/>
          <w:rFonts w:ascii="Arial" w:hAnsi="Arial" w:cs="Arial"/>
          <w:sz w:val="24"/>
          <w:szCs w:val="24"/>
        </w:rPr>
        <w:t>O</w:t>
      </w:r>
      <w:r>
        <w:rPr>
          <w:rStyle w:val="Enfasigrassetto"/>
          <w:rFonts w:ascii="Arial" w:hAnsi="Arial" w:cs="Arial"/>
          <w:sz w:val="24"/>
          <w:szCs w:val="24"/>
        </w:rPr>
        <w:t>RATA DELLA VITE AL VIA</w:t>
      </w:r>
    </w:p>
    <w:p w14:paraId="2CDAB23C" w14:textId="77777777" w:rsidR="00D307EA" w:rsidRPr="00F428B9" w:rsidRDefault="00D307EA" w:rsidP="00F428B9">
      <w:pPr>
        <w:spacing w:after="0" w:line="240" w:lineRule="auto"/>
        <w:jc w:val="center"/>
        <w:rPr>
          <w:sz w:val="24"/>
          <w:szCs w:val="24"/>
        </w:rPr>
      </w:pPr>
      <w:r>
        <w:rPr>
          <w:rStyle w:val="Enfasigrassetto"/>
          <w:rFonts w:ascii="Arial" w:hAnsi="Arial" w:cs="Arial"/>
          <w:sz w:val="24"/>
          <w:szCs w:val="24"/>
        </w:rPr>
        <w:t>GRAZIE AL CONTRIBUTO DELLA CAMERA DI COMMERCIO</w:t>
      </w:r>
    </w:p>
    <w:p w14:paraId="5CF46529" w14:textId="77777777" w:rsidR="00401730" w:rsidRDefault="00F428B9" w:rsidP="00F428B9">
      <w:pPr>
        <w:pStyle w:val="NormaleWeb"/>
        <w:shd w:val="clear" w:color="auto" w:fill="FFFFFF"/>
        <w:spacing w:before="0" w:beforeAutospacing="0" w:after="0" w:afterAutospacing="0"/>
        <w:jc w:val="both"/>
        <w:rPr>
          <w:rFonts w:ascii="Arial" w:hAnsi="Arial" w:cs="Arial"/>
        </w:rPr>
      </w:pPr>
      <w:r w:rsidRPr="00F428B9">
        <w:rPr>
          <w:rFonts w:ascii="Arial" w:hAnsi="Arial" w:cs="Arial"/>
        </w:rPr>
        <w:t> </w:t>
      </w:r>
    </w:p>
    <w:p w14:paraId="26D9CD08" w14:textId="77777777" w:rsidR="000875BD" w:rsidRDefault="000875BD" w:rsidP="00F428B9">
      <w:pPr>
        <w:pStyle w:val="NormaleWeb"/>
        <w:shd w:val="clear" w:color="auto" w:fill="FFFFFF"/>
        <w:spacing w:before="0" w:beforeAutospacing="0" w:after="0" w:afterAutospacing="0"/>
        <w:jc w:val="both"/>
        <w:rPr>
          <w:rFonts w:ascii="Arial" w:hAnsi="Arial" w:cs="Arial"/>
        </w:rPr>
      </w:pPr>
    </w:p>
    <w:p w14:paraId="0C9B7E68" w14:textId="77777777" w:rsidR="00E52CB9" w:rsidRDefault="00E52CB9" w:rsidP="00F428B9">
      <w:pPr>
        <w:pStyle w:val="NormaleWeb"/>
        <w:shd w:val="clear" w:color="auto" w:fill="FFFFFF"/>
        <w:spacing w:before="0" w:beforeAutospacing="0" w:after="0" w:afterAutospacing="0"/>
        <w:jc w:val="both"/>
        <w:rPr>
          <w:rFonts w:ascii="Arial" w:hAnsi="Arial" w:cs="Arial"/>
        </w:rPr>
      </w:pPr>
      <w:r>
        <w:rPr>
          <w:rFonts w:ascii="Arial" w:hAnsi="Arial" w:cs="Arial"/>
        </w:rPr>
        <w:t>Sono ormai 23 gli anni di presenza massiccia della Fl</w:t>
      </w:r>
      <w:r w:rsidR="00401730">
        <w:rPr>
          <w:rFonts w:ascii="Arial" w:hAnsi="Arial" w:cs="Arial"/>
        </w:rPr>
        <w:t xml:space="preserve">avescenza dorata </w:t>
      </w:r>
      <w:r>
        <w:rPr>
          <w:rFonts w:ascii="Arial" w:hAnsi="Arial" w:cs="Arial"/>
        </w:rPr>
        <w:t>nella provincia di Alessandria.</w:t>
      </w:r>
    </w:p>
    <w:p w14:paraId="444D0EBC" w14:textId="77777777" w:rsidR="00E52CB9" w:rsidRDefault="00E52CB9" w:rsidP="00F428B9">
      <w:pPr>
        <w:pStyle w:val="NormaleWeb"/>
        <w:shd w:val="clear" w:color="auto" w:fill="FFFFFF"/>
        <w:spacing w:before="0" w:beforeAutospacing="0" w:after="0" w:afterAutospacing="0"/>
        <w:jc w:val="both"/>
        <w:rPr>
          <w:rFonts w:ascii="Arial" w:hAnsi="Arial" w:cs="Arial"/>
        </w:rPr>
      </w:pPr>
      <w:r w:rsidRPr="00E52CB9">
        <w:rPr>
          <w:rFonts w:ascii="Arial" w:hAnsi="Arial" w:cs="Arial"/>
        </w:rPr>
        <w:t xml:space="preserve">La Flavescenza è una </w:t>
      </w:r>
      <w:proofErr w:type="spellStart"/>
      <w:r w:rsidRPr="00E52CB9">
        <w:rPr>
          <w:rFonts w:ascii="Arial" w:hAnsi="Arial" w:cs="Arial"/>
        </w:rPr>
        <w:t>fitoplasm</w:t>
      </w:r>
      <w:r>
        <w:rPr>
          <w:rFonts w:ascii="Arial" w:hAnsi="Arial" w:cs="Arial"/>
        </w:rPr>
        <w:t>osi</w:t>
      </w:r>
      <w:proofErr w:type="spellEnd"/>
      <w:r>
        <w:rPr>
          <w:rFonts w:ascii="Arial" w:hAnsi="Arial" w:cs="Arial"/>
        </w:rPr>
        <w:t xml:space="preserve"> che </w:t>
      </w:r>
      <w:r w:rsidRPr="00E52CB9">
        <w:rPr>
          <w:rFonts w:ascii="Arial" w:hAnsi="Arial" w:cs="Arial"/>
        </w:rPr>
        <w:t xml:space="preserve">viene trasmessa da viti infette a viti sane da un vettore, </w:t>
      </w:r>
      <w:r>
        <w:rPr>
          <w:rFonts w:ascii="Arial" w:hAnsi="Arial" w:cs="Arial"/>
        </w:rPr>
        <w:t xml:space="preserve">l’insetto </w:t>
      </w:r>
      <w:proofErr w:type="spellStart"/>
      <w:r>
        <w:rPr>
          <w:rFonts w:ascii="Arial" w:hAnsi="Arial" w:cs="Arial"/>
        </w:rPr>
        <w:t>cicadellide</w:t>
      </w:r>
      <w:proofErr w:type="spellEnd"/>
      <w:r w:rsidRPr="00E52CB9">
        <w:rPr>
          <w:rFonts w:ascii="Arial" w:hAnsi="Arial" w:cs="Arial"/>
        </w:rPr>
        <w:t xml:space="preserve"> </w:t>
      </w:r>
      <w:proofErr w:type="spellStart"/>
      <w:r w:rsidRPr="00E52CB9">
        <w:rPr>
          <w:rFonts w:ascii="Arial" w:hAnsi="Arial" w:cs="Arial"/>
        </w:rPr>
        <w:t>Scaphoideus</w:t>
      </w:r>
      <w:proofErr w:type="spellEnd"/>
      <w:r w:rsidRPr="00E52CB9">
        <w:rPr>
          <w:rFonts w:ascii="Arial" w:hAnsi="Arial" w:cs="Arial"/>
        </w:rPr>
        <w:t xml:space="preserve"> </w:t>
      </w:r>
      <w:proofErr w:type="spellStart"/>
      <w:r w:rsidRPr="00E52CB9">
        <w:rPr>
          <w:rFonts w:ascii="Arial" w:hAnsi="Arial" w:cs="Arial"/>
        </w:rPr>
        <w:t>titanus</w:t>
      </w:r>
      <w:proofErr w:type="spellEnd"/>
      <w:r w:rsidRPr="00E52CB9">
        <w:rPr>
          <w:rFonts w:ascii="Arial" w:hAnsi="Arial" w:cs="Arial"/>
        </w:rPr>
        <w:t xml:space="preserve">, originario del continente </w:t>
      </w:r>
      <w:proofErr w:type="gramStart"/>
      <w:r w:rsidRPr="00E52CB9">
        <w:rPr>
          <w:rFonts w:ascii="Arial" w:hAnsi="Arial" w:cs="Arial"/>
        </w:rPr>
        <w:t>Nord Americano</w:t>
      </w:r>
      <w:proofErr w:type="gramEnd"/>
      <w:r w:rsidRPr="00E52CB9">
        <w:rPr>
          <w:rFonts w:ascii="Arial" w:hAnsi="Arial" w:cs="Arial"/>
        </w:rPr>
        <w:t xml:space="preserve"> che negli anni ’50</w:t>
      </w:r>
      <w:r>
        <w:rPr>
          <w:rFonts w:ascii="Arial" w:hAnsi="Arial" w:cs="Arial"/>
        </w:rPr>
        <w:t xml:space="preserve"> si è diffuso in</w:t>
      </w:r>
      <w:r w:rsidRPr="00E52CB9">
        <w:rPr>
          <w:rFonts w:ascii="Arial" w:hAnsi="Arial" w:cs="Arial"/>
        </w:rPr>
        <w:t xml:space="preserve"> Francia e quindi in Italia,</w:t>
      </w:r>
      <w:r>
        <w:rPr>
          <w:rFonts w:ascii="Arial" w:hAnsi="Arial" w:cs="Arial"/>
        </w:rPr>
        <w:t xml:space="preserve"> ove è comparso per la prima volta</w:t>
      </w:r>
      <w:r w:rsidRPr="00E52CB9">
        <w:rPr>
          <w:rFonts w:ascii="Arial" w:hAnsi="Arial" w:cs="Arial"/>
        </w:rPr>
        <w:t xml:space="preserve"> in Veneto</w:t>
      </w:r>
      <w:r>
        <w:rPr>
          <w:rFonts w:ascii="Arial" w:hAnsi="Arial" w:cs="Arial"/>
        </w:rPr>
        <w:t>.</w:t>
      </w:r>
    </w:p>
    <w:p w14:paraId="5B3B098D" w14:textId="77777777" w:rsidR="004D7911" w:rsidRDefault="00E52CB9" w:rsidP="00F428B9">
      <w:pPr>
        <w:pStyle w:val="NormaleWeb"/>
        <w:shd w:val="clear" w:color="auto" w:fill="FFFFFF"/>
        <w:spacing w:before="0" w:beforeAutospacing="0" w:after="0" w:afterAutospacing="0"/>
        <w:jc w:val="both"/>
        <w:rPr>
          <w:rFonts w:ascii="Arial" w:hAnsi="Arial" w:cs="Arial"/>
        </w:rPr>
      </w:pPr>
      <w:r>
        <w:rPr>
          <w:rFonts w:ascii="Arial" w:hAnsi="Arial" w:cs="Arial"/>
        </w:rPr>
        <w:t>Dalla fine degli anni ’90 è presente</w:t>
      </w:r>
      <w:r w:rsidR="004D7911">
        <w:rPr>
          <w:rFonts w:ascii="Arial" w:hAnsi="Arial" w:cs="Arial"/>
        </w:rPr>
        <w:t xml:space="preserve"> anche in Piemonte: </w:t>
      </w:r>
      <w:r>
        <w:rPr>
          <w:rFonts w:ascii="Arial" w:hAnsi="Arial" w:cs="Arial"/>
        </w:rPr>
        <w:t xml:space="preserve">dai territori vitati del Tortonese in Provincia di Alessandria </w:t>
      </w:r>
      <w:r w:rsidR="004D7911">
        <w:rPr>
          <w:rFonts w:ascii="Arial" w:hAnsi="Arial" w:cs="Arial"/>
        </w:rPr>
        <w:t>si è</w:t>
      </w:r>
      <w:r>
        <w:rPr>
          <w:rFonts w:ascii="Arial" w:hAnsi="Arial" w:cs="Arial"/>
        </w:rPr>
        <w:t xml:space="preserve"> poi </w:t>
      </w:r>
      <w:r w:rsidR="004D7911">
        <w:rPr>
          <w:rFonts w:ascii="Arial" w:hAnsi="Arial" w:cs="Arial"/>
        </w:rPr>
        <w:t>insediata in tutta la Regione.</w:t>
      </w:r>
    </w:p>
    <w:p w14:paraId="02EA5C77" w14:textId="77777777" w:rsidR="00E52CB9" w:rsidRDefault="00E52CB9" w:rsidP="00F428B9">
      <w:pPr>
        <w:pStyle w:val="NormaleWeb"/>
        <w:shd w:val="clear" w:color="auto" w:fill="FFFFFF"/>
        <w:spacing w:before="0" w:beforeAutospacing="0" w:after="0" w:afterAutospacing="0"/>
        <w:jc w:val="both"/>
        <w:rPr>
          <w:rFonts w:ascii="Arial" w:hAnsi="Arial" w:cs="Arial"/>
        </w:rPr>
      </w:pPr>
      <w:r w:rsidRPr="00E52CB9">
        <w:rPr>
          <w:rFonts w:ascii="Arial" w:hAnsi="Arial" w:cs="Arial"/>
        </w:rPr>
        <w:t xml:space="preserve">La trasmissione </w:t>
      </w:r>
      <w:r w:rsidR="004D7911">
        <w:rPr>
          <w:rFonts w:ascii="Arial" w:hAnsi="Arial" w:cs="Arial"/>
        </w:rPr>
        <w:t xml:space="preserve">della malattia </w:t>
      </w:r>
      <w:r w:rsidRPr="00E52CB9">
        <w:rPr>
          <w:rFonts w:ascii="Arial" w:hAnsi="Arial" w:cs="Arial"/>
        </w:rPr>
        <w:t xml:space="preserve">avviene mediante la suzione della linfa da parte dell’insetto sulle piante infette; il micoplasma si insedia nelle ghiandole </w:t>
      </w:r>
      <w:proofErr w:type="gramStart"/>
      <w:r w:rsidRPr="00E52CB9">
        <w:rPr>
          <w:rFonts w:ascii="Arial" w:hAnsi="Arial" w:cs="Arial"/>
        </w:rPr>
        <w:t>salivarie  dell’insetto</w:t>
      </w:r>
      <w:proofErr w:type="gramEnd"/>
      <w:r w:rsidRPr="00E52CB9">
        <w:rPr>
          <w:rFonts w:ascii="Arial" w:hAnsi="Arial" w:cs="Arial"/>
        </w:rPr>
        <w:t>; nel momento in cui l’insetto, che conserva nel proprio organismo il fitoplasma,  si sposta per cibarsi di linfa su piante sane, inietta con la saliva anche l’agente della Flavescenza dorata, infettando una nuova pianta</w:t>
      </w:r>
      <w:r w:rsidR="004D7911">
        <w:rPr>
          <w:rFonts w:ascii="Arial" w:hAnsi="Arial" w:cs="Arial"/>
        </w:rPr>
        <w:t xml:space="preserve">. A causa di questa malattia, la stragrande maggioranza </w:t>
      </w:r>
      <w:proofErr w:type="gramStart"/>
      <w:r w:rsidR="004D7911">
        <w:rPr>
          <w:rFonts w:ascii="Arial" w:hAnsi="Arial" w:cs="Arial"/>
        </w:rPr>
        <w:t>delle le</w:t>
      </w:r>
      <w:proofErr w:type="gramEnd"/>
      <w:r w:rsidR="004D7911">
        <w:rPr>
          <w:rFonts w:ascii="Arial" w:hAnsi="Arial" w:cs="Arial"/>
        </w:rPr>
        <w:t xml:space="preserve"> piante colpite disseca e muore. </w:t>
      </w:r>
    </w:p>
    <w:p w14:paraId="73E9E678" w14:textId="77777777" w:rsidR="000875BD" w:rsidRDefault="004D7911" w:rsidP="00F428B9">
      <w:pPr>
        <w:pStyle w:val="NormaleWeb"/>
        <w:shd w:val="clear" w:color="auto" w:fill="FFFFFF"/>
        <w:spacing w:before="0" w:beforeAutospacing="0" w:after="0" w:afterAutospacing="0"/>
        <w:jc w:val="both"/>
        <w:rPr>
          <w:rFonts w:ascii="Arial" w:hAnsi="Arial" w:cs="Arial"/>
        </w:rPr>
      </w:pPr>
      <w:r>
        <w:rPr>
          <w:rFonts w:ascii="Arial" w:hAnsi="Arial" w:cs="Arial"/>
        </w:rPr>
        <w:t xml:space="preserve">La valutazione dei danni non si deve limitare </w:t>
      </w:r>
      <w:r w:rsidR="000875BD">
        <w:rPr>
          <w:rFonts w:ascii="Arial" w:hAnsi="Arial" w:cs="Arial"/>
        </w:rPr>
        <w:t>alla</w:t>
      </w:r>
      <w:r>
        <w:rPr>
          <w:rFonts w:ascii="Arial" w:hAnsi="Arial" w:cs="Arial"/>
        </w:rPr>
        <w:t xml:space="preserve"> mancata produzione delle</w:t>
      </w:r>
      <w:r w:rsidR="000875BD">
        <w:rPr>
          <w:rFonts w:ascii="Arial" w:hAnsi="Arial" w:cs="Arial"/>
        </w:rPr>
        <w:t xml:space="preserve"> uve di alta qualità come quelle che vengono prodotte nei diversi areali vitati alessandrini, ma anche al patrimonio viticolo che qui da noi è simbolo di territorio, paesaggio, turismo enogastronomico, di eccezionale importanza sociale ed economica.</w:t>
      </w:r>
      <w:r>
        <w:rPr>
          <w:rFonts w:ascii="Arial" w:hAnsi="Arial" w:cs="Arial"/>
        </w:rPr>
        <w:t xml:space="preserve"> Ma no solo: la ricerca della sostenibilità economica e ambientale che tutti i produttori alessandrini stanno ricercando, viene ad essere seriamente compromessa.</w:t>
      </w:r>
    </w:p>
    <w:p w14:paraId="6F3B6DFF" w14:textId="77777777" w:rsidR="00932A3A" w:rsidRDefault="004D7911" w:rsidP="00B42F30">
      <w:pPr>
        <w:pStyle w:val="NormaleWeb"/>
        <w:shd w:val="clear" w:color="auto" w:fill="FFFFFF"/>
        <w:spacing w:before="0" w:beforeAutospacing="0" w:after="0" w:afterAutospacing="0"/>
        <w:jc w:val="both"/>
        <w:rPr>
          <w:rFonts w:ascii="Arial" w:hAnsi="Arial" w:cs="Arial"/>
        </w:rPr>
      </w:pPr>
      <w:r>
        <w:rPr>
          <w:rFonts w:ascii="Arial" w:hAnsi="Arial" w:cs="Arial"/>
        </w:rPr>
        <w:t xml:space="preserve">Questo è dovuto al fatto che </w:t>
      </w:r>
      <w:r w:rsidR="00C974F1">
        <w:rPr>
          <w:rFonts w:ascii="Arial" w:hAnsi="Arial" w:cs="Arial"/>
        </w:rPr>
        <w:t xml:space="preserve">la difesa della vite dalla Flavescenza dorata è di tipo indiretto: infatti questa </w:t>
      </w:r>
      <w:proofErr w:type="spellStart"/>
      <w:r w:rsidR="00C974F1">
        <w:rPr>
          <w:rFonts w:ascii="Arial" w:hAnsi="Arial" w:cs="Arial"/>
        </w:rPr>
        <w:t>fitoplasmosi</w:t>
      </w:r>
      <w:proofErr w:type="spellEnd"/>
      <w:r w:rsidR="00C974F1">
        <w:rPr>
          <w:rFonts w:ascii="Arial" w:hAnsi="Arial" w:cs="Arial"/>
        </w:rPr>
        <w:t xml:space="preserve"> non è curabile. L’unico modo di difendere la vite </w:t>
      </w:r>
      <w:r w:rsidR="00D307EA">
        <w:rPr>
          <w:rFonts w:ascii="Arial" w:hAnsi="Arial" w:cs="Arial"/>
        </w:rPr>
        <w:t xml:space="preserve">è il </w:t>
      </w:r>
      <w:r w:rsidR="00C974F1">
        <w:rPr>
          <w:rFonts w:ascii="Arial" w:hAnsi="Arial" w:cs="Arial"/>
        </w:rPr>
        <w:t>controll</w:t>
      </w:r>
      <w:r w:rsidR="00D307EA">
        <w:rPr>
          <w:rFonts w:ascii="Arial" w:hAnsi="Arial" w:cs="Arial"/>
        </w:rPr>
        <w:t>o del</w:t>
      </w:r>
      <w:r w:rsidR="00C974F1">
        <w:rPr>
          <w:rFonts w:ascii="Arial" w:hAnsi="Arial" w:cs="Arial"/>
        </w:rPr>
        <w:t>l’insetto vettore</w:t>
      </w:r>
      <w:r w:rsidR="00D307EA">
        <w:rPr>
          <w:rFonts w:ascii="Arial" w:hAnsi="Arial" w:cs="Arial"/>
        </w:rPr>
        <w:t xml:space="preserve"> con interventi mirati</w:t>
      </w:r>
      <w:r w:rsidR="00C974F1">
        <w:rPr>
          <w:rFonts w:ascii="Arial" w:hAnsi="Arial" w:cs="Arial"/>
        </w:rPr>
        <w:t>.</w:t>
      </w:r>
      <w:r w:rsidR="00932A3A">
        <w:rPr>
          <w:rFonts w:ascii="Arial" w:hAnsi="Arial" w:cs="Arial"/>
        </w:rPr>
        <w:t xml:space="preserve"> Per questo motivo in Italia dal 2000 è in vigore un decreto di Lotta obbligatoria che annualmente vie</w:t>
      </w:r>
      <w:r w:rsidR="00D307EA">
        <w:rPr>
          <w:rFonts w:ascii="Arial" w:hAnsi="Arial" w:cs="Arial"/>
        </w:rPr>
        <w:t>ne</w:t>
      </w:r>
      <w:r w:rsidR="00932A3A">
        <w:rPr>
          <w:rFonts w:ascii="Arial" w:hAnsi="Arial" w:cs="Arial"/>
        </w:rPr>
        <w:t xml:space="preserve"> aggiornato dal Settore Fitosanitario Regionale che ha recentemente confermato le modalità in vigore da alcuni anni, fissando in almeno due</w:t>
      </w:r>
      <w:r w:rsidR="00D307EA">
        <w:rPr>
          <w:rFonts w:ascii="Arial" w:hAnsi="Arial" w:cs="Arial"/>
        </w:rPr>
        <w:t xml:space="preserve"> gli</w:t>
      </w:r>
      <w:r w:rsidR="00932A3A">
        <w:rPr>
          <w:rFonts w:ascii="Arial" w:hAnsi="Arial" w:cs="Arial"/>
        </w:rPr>
        <w:t xml:space="preserve"> interventi</w:t>
      </w:r>
      <w:r w:rsidR="00D307EA">
        <w:rPr>
          <w:rFonts w:ascii="Arial" w:hAnsi="Arial" w:cs="Arial"/>
        </w:rPr>
        <w:t xml:space="preserve"> a difesa della vite</w:t>
      </w:r>
      <w:r w:rsidR="00932A3A">
        <w:rPr>
          <w:rFonts w:ascii="Arial" w:hAnsi="Arial" w:cs="Arial"/>
        </w:rPr>
        <w:t>, uno contro le forme giovanili ed uno contro le forme adulte dell’insetto.</w:t>
      </w:r>
    </w:p>
    <w:p w14:paraId="55F7CFD7" w14:textId="77777777" w:rsidR="00C974F1" w:rsidRDefault="00932A3A" w:rsidP="00B42F30">
      <w:pPr>
        <w:pStyle w:val="NormaleWeb"/>
        <w:shd w:val="clear" w:color="auto" w:fill="FFFFFF"/>
        <w:spacing w:before="0" w:beforeAutospacing="0" w:after="0" w:afterAutospacing="0"/>
        <w:jc w:val="both"/>
        <w:rPr>
          <w:rFonts w:ascii="Arial" w:hAnsi="Arial" w:cs="Arial"/>
        </w:rPr>
      </w:pPr>
      <w:r>
        <w:rPr>
          <w:rFonts w:ascii="Arial" w:hAnsi="Arial" w:cs="Arial"/>
        </w:rPr>
        <w:t>Per ottemperare agli obblighi del decreto di lotta è</w:t>
      </w:r>
      <w:r w:rsidR="00C974F1">
        <w:rPr>
          <w:rFonts w:ascii="Arial" w:hAnsi="Arial" w:cs="Arial"/>
        </w:rPr>
        <w:t xml:space="preserve"> </w:t>
      </w:r>
      <w:r>
        <w:rPr>
          <w:rFonts w:ascii="Arial" w:hAnsi="Arial" w:cs="Arial"/>
        </w:rPr>
        <w:t xml:space="preserve">di basilare importanza </w:t>
      </w:r>
      <w:r w:rsidR="00C974F1">
        <w:rPr>
          <w:rFonts w:ascii="Arial" w:hAnsi="Arial" w:cs="Arial"/>
        </w:rPr>
        <w:t>il monitoraggio delle popolazioni dell’</w:t>
      </w:r>
      <w:r>
        <w:rPr>
          <w:rFonts w:ascii="Arial" w:hAnsi="Arial" w:cs="Arial"/>
        </w:rPr>
        <w:t>i</w:t>
      </w:r>
      <w:r w:rsidR="00D307EA">
        <w:rPr>
          <w:rFonts w:ascii="Arial" w:hAnsi="Arial" w:cs="Arial"/>
        </w:rPr>
        <w:t>nsetto</w:t>
      </w:r>
      <w:r w:rsidR="00C974F1">
        <w:rPr>
          <w:rFonts w:ascii="Arial" w:hAnsi="Arial" w:cs="Arial"/>
        </w:rPr>
        <w:t xml:space="preserve"> nei vigneti.</w:t>
      </w:r>
    </w:p>
    <w:p w14:paraId="1EED3CDB" w14:textId="77777777" w:rsidR="00C974F1" w:rsidRDefault="009E544F" w:rsidP="00B42F30">
      <w:pPr>
        <w:pStyle w:val="NormaleWeb"/>
        <w:shd w:val="clear" w:color="auto" w:fill="FFFFFF"/>
        <w:spacing w:before="0" w:beforeAutospacing="0" w:after="0" w:afterAutospacing="0"/>
        <w:jc w:val="both"/>
        <w:rPr>
          <w:rFonts w:ascii="Arial" w:hAnsi="Arial" w:cs="Arial"/>
        </w:rPr>
      </w:pPr>
      <w:r>
        <w:rPr>
          <w:rFonts w:ascii="Arial" w:hAnsi="Arial" w:cs="Arial"/>
        </w:rPr>
        <w:t>Il Comitato di coordinamento per la difesa fitosanitaria integrata delle colture della Provincia di Alessandria, grazie all’indispensabile contributo finanziario della Camera di Commercio di Alessandria</w:t>
      </w:r>
      <w:r w:rsidRPr="009E544F">
        <w:rPr>
          <w:rFonts w:ascii="Arial" w:hAnsi="Arial" w:cs="Arial"/>
        </w:rPr>
        <w:t xml:space="preserve"> </w:t>
      </w:r>
      <w:r w:rsidR="00C86062">
        <w:rPr>
          <w:rFonts w:ascii="Arial" w:hAnsi="Arial" w:cs="Arial"/>
        </w:rPr>
        <w:t xml:space="preserve">e Asti </w:t>
      </w:r>
      <w:r>
        <w:rPr>
          <w:rFonts w:ascii="Arial" w:hAnsi="Arial" w:cs="Arial"/>
        </w:rPr>
        <w:t>da alcuni anni sta monitora</w:t>
      </w:r>
      <w:r w:rsidR="00F669DC">
        <w:rPr>
          <w:rFonts w:ascii="Arial" w:hAnsi="Arial" w:cs="Arial"/>
        </w:rPr>
        <w:t>ndo la diffusione sul nostro territorio</w:t>
      </w:r>
      <w:r>
        <w:rPr>
          <w:rFonts w:ascii="Arial" w:hAnsi="Arial" w:cs="Arial"/>
        </w:rPr>
        <w:t xml:space="preserve"> </w:t>
      </w:r>
      <w:r w:rsidR="00D307EA">
        <w:rPr>
          <w:rFonts w:ascii="Arial" w:hAnsi="Arial" w:cs="Arial"/>
        </w:rPr>
        <w:t>dello Scaphoid</w:t>
      </w:r>
      <w:r>
        <w:rPr>
          <w:rFonts w:ascii="Arial" w:hAnsi="Arial" w:cs="Arial"/>
        </w:rPr>
        <w:t>eus titanus.</w:t>
      </w:r>
    </w:p>
    <w:p w14:paraId="0E44578E" w14:textId="77777777" w:rsidR="00F669DC" w:rsidRDefault="009E544F" w:rsidP="00B42F30">
      <w:pPr>
        <w:pStyle w:val="NormaleWeb"/>
        <w:shd w:val="clear" w:color="auto" w:fill="FFFFFF"/>
        <w:spacing w:before="0" w:beforeAutospacing="0" w:after="0" w:afterAutospacing="0"/>
        <w:jc w:val="both"/>
        <w:rPr>
          <w:rFonts w:ascii="Arial" w:hAnsi="Arial" w:cs="Arial"/>
          <w:i/>
        </w:rPr>
      </w:pPr>
      <w:r>
        <w:rPr>
          <w:rFonts w:ascii="Arial" w:hAnsi="Arial" w:cs="Arial"/>
        </w:rPr>
        <w:t>“</w:t>
      </w:r>
      <w:r w:rsidR="000428A6" w:rsidRPr="004C11FB">
        <w:rPr>
          <w:rFonts w:ascii="Arial" w:hAnsi="Arial" w:cs="Arial"/>
          <w:i/>
        </w:rPr>
        <w:t xml:space="preserve">L’insetto ha incominciato a fuoriuscire dalle uova svernanti </w:t>
      </w:r>
      <w:r w:rsidR="00F669DC">
        <w:rPr>
          <w:rFonts w:ascii="Arial" w:hAnsi="Arial" w:cs="Arial"/>
          <w:i/>
        </w:rPr>
        <w:t>verso la terza decade</w:t>
      </w:r>
      <w:r w:rsidR="008C17C6">
        <w:rPr>
          <w:rFonts w:ascii="Arial" w:hAnsi="Arial" w:cs="Arial"/>
          <w:i/>
        </w:rPr>
        <w:t xml:space="preserve"> del mese di maggio.</w:t>
      </w:r>
      <w:r w:rsidR="000428A6" w:rsidRPr="004C11FB">
        <w:rPr>
          <w:rFonts w:ascii="Arial" w:hAnsi="Arial" w:cs="Arial"/>
          <w:i/>
        </w:rPr>
        <w:t xml:space="preserve"> </w:t>
      </w:r>
      <w:r w:rsidR="008C17C6">
        <w:rPr>
          <w:rFonts w:ascii="Arial" w:hAnsi="Arial" w:cs="Arial"/>
          <w:i/>
        </w:rPr>
        <w:t>C</w:t>
      </w:r>
      <w:r w:rsidR="000428A6" w:rsidRPr="004C11FB">
        <w:rPr>
          <w:rFonts w:ascii="Arial" w:hAnsi="Arial" w:cs="Arial"/>
          <w:i/>
        </w:rPr>
        <w:t xml:space="preserve">ompie 5 mute prima di diventare insetto adulto – </w:t>
      </w:r>
      <w:r w:rsidR="000428A6" w:rsidRPr="008C17C6">
        <w:rPr>
          <w:rFonts w:ascii="Arial" w:hAnsi="Arial" w:cs="Arial"/>
        </w:rPr>
        <w:t>ci informa Marco Castelli, direttore del Comitato di coordinamento</w:t>
      </w:r>
      <w:r w:rsidR="00EA6BCF">
        <w:rPr>
          <w:rFonts w:ascii="Arial" w:hAnsi="Arial" w:cs="Arial"/>
        </w:rPr>
        <w:t xml:space="preserve"> -</w:t>
      </w:r>
      <w:r w:rsidR="000428A6" w:rsidRPr="004C11FB">
        <w:rPr>
          <w:rFonts w:ascii="Arial" w:hAnsi="Arial" w:cs="Arial"/>
          <w:i/>
        </w:rPr>
        <w:t xml:space="preserve"> </w:t>
      </w:r>
      <w:r w:rsidR="008C17C6">
        <w:rPr>
          <w:rFonts w:ascii="Arial" w:hAnsi="Arial" w:cs="Arial"/>
          <w:i/>
        </w:rPr>
        <w:t>“</w:t>
      </w:r>
      <w:r w:rsidR="000428A6" w:rsidRPr="004C11FB">
        <w:rPr>
          <w:rFonts w:ascii="Arial" w:hAnsi="Arial" w:cs="Arial"/>
          <w:i/>
        </w:rPr>
        <w:t xml:space="preserve">La difesa parte proprio da questi giovani: il raggiungimento della </w:t>
      </w:r>
      <w:proofErr w:type="gramStart"/>
      <w:r w:rsidR="000428A6" w:rsidRPr="004C11FB">
        <w:rPr>
          <w:rFonts w:ascii="Arial" w:hAnsi="Arial" w:cs="Arial"/>
          <w:i/>
        </w:rPr>
        <w:t>3°</w:t>
      </w:r>
      <w:proofErr w:type="gramEnd"/>
      <w:r w:rsidR="000428A6" w:rsidRPr="004C11FB">
        <w:rPr>
          <w:rFonts w:ascii="Arial" w:hAnsi="Arial" w:cs="Arial"/>
          <w:i/>
        </w:rPr>
        <w:t xml:space="preserve"> età è un livello di sviluppo che comprende il maggior numero di stadi giovanili di maggiore sensibilità, per cui il primo intervento di deve </w:t>
      </w:r>
      <w:r w:rsidR="000428A6" w:rsidRPr="004C11FB">
        <w:rPr>
          <w:rFonts w:ascii="Arial" w:hAnsi="Arial" w:cs="Arial"/>
          <w:i/>
        </w:rPr>
        <w:lastRenderedPageBreak/>
        <w:t xml:space="preserve">effettuare </w:t>
      </w:r>
      <w:r w:rsidR="00F669DC">
        <w:rPr>
          <w:rFonts w:ascii="Arial" w:hAnsi="Arial" w:cs="Arial"/>
          <w:i/>
        </w:rPr>
        <w:t>a partire da</w:t>
      </w:r>
      <w:r w:rsidR="000428A6" w:rsidRPr="004C11FB">
        <w:rPr>
          <w:rFonts w:ascii="Arial" w:hAnsi="Arial" w:cs="Arial"/>
          <w:i/>
        </w:rPr>
        <w:t xml:space="preserve"> questa fase</w:t>
      </w:r>
      <w:r w:rsidR="008C17C6">
        <w:rPr>
          <w:rFonts w:ascii="Arial" w:hAnsi="Arial" w:cs="Arial"/>
          <w:i/>
        </w:rPr>
        <w:t>, nel rispetto della fine dell’epoca di fioritura della vite e degli insetti come le api e gli altri pronubi”</w:t>
      </w:r>
      <w:r w:rsidR="000428A6" w:rsidRPr="004C11FB">
        <w:rPr>
          <w:rFonts w:ascii="Arial" w:hAnsi="Arial" w:cs="Arial"/>
          <w:i/>
        </w:rPr>
        <w:t>.</w:t>
      </w:r>
    </w:p>
    <w:p w14:paraId="6EDFACB0" w14:textId="77777777" w:rsidR="00F669DC" w:rsidRDefault="00F669DC" w:rsidP="00B42F30">
      <w:pPr>
        <w:pStyle w:val="NormaleWeb"/>
        <w:shd w:val="clear" w:color="auto" w:fill="FFFFFF"/>
        <w:spacing w:before="0" w:beforeAutospacing="0" w:after="0" w:afterAutospacing="0"/>
        <w:jc w:val="both"/>
        <w:rPr>
          <w:rFonts w:ascii="Arial" w:hAnsi="Arial" w:cs="Arial"/>
        </w:rPr>
      </w:pPr>
      <w:r>
        <w:rPr>
          <w:rFonts w:ascii="Arial" w:hAnsi="Arial" w:cs="Arial"/>
        </w:rPr>
        <w:t>I</w:t>
      </w:r>
      <w:r w:rsidR="006A0234" w:rsidRPr="008C17C6">
        <w:rPr>
          <w:rFonts w:ascii="Arial" w:hAnsi="Arial" w:cs="Arial"/>
        </w:rPr>
        <w:t xml:space="preserve"> viticoltori</w:t>
      </w:r>
      <w:r>
        <w:rPr>
          <w:rFonts w:ascii="Arial" w:hAnsi="Arial" w:cs="Arial"/>
        </w:rPr>
        <w:t xml:space="preserve"> stanno effettuando</w:t>
      </w:r>
      <w:r w:rsidR="000428A6" w:rsidRPr="008C17C6">
        <w:rPr>
          <w:rFonts w:ascii="Arial" w:hAnsi="Arial" w:cs="Arial"/>
        </w:rPr>
        <w:t xml:space="preserve"> il primo intervento su</w:t>
      </w:r>
      <w:r>
        <w:rPr>
          <w:rFonts w:ascii="Arial" w:hAnsi="Arial" w:cs="Arial"/>
        </w:rPr>
        <w:t xml:space="preserve">lle forme giovanili. </w:t>
      </w:r>
    </w:p>
    <w:p w14:paraId="15F0CE6E" w14:textId="77777777" w:rsidR="004C11FB" w:rsidRDefault="00F669DC" w:rsidP="00B42F30">
      <w:pPr>
        <w:pStyle w:val="NormaleWeb"/>
        <w:shd w:val="clear" w:color="auto" w:fill="FFFFFF"/>
        <w:spacing w:before="0" w:beforeAutospacing="0" w:after="0" w:afterAutospacing="0"/>
        <w:jc w:val="both"/>
        <w:rPr>
          <w:rFonts w:ascii="Arial" w:hAnsi="Arial" w:cs="Arial"/>
        </w:rPr>
      </w:pPr>
      <w:r>
        <w:rPr>
          <w:rFonts w:ascii="Arial" w:hAnsi="Arial" w:cs="Arial"/>
        </w:rPr>
        <w:t>Nei prossimi giorni</w:t>
      </w:r>
      <w:r w:rsidR="000428A6" w:rsidRPr="008C17C6">
        <w:rPr>
          <w:rFonts w:ascii="Arial" w:hAnsi="Arial" w:cs="Arial"/>
        </w:rPr>
        <w:t xml:space="preserve"> </w:t>
      </w:r>
      <w:r w:rsidR="00932A3A" w:rsidRPr="008C17C6">
        <w:rPr>
          <w:rFonts w:ascii="Arial" w:hAnsi="Arial" w:cs="Arial"/>
        </w:rPr>
        <w:t xml:space="preserve">i tecnici </w:t>
      </w:r>
      <w:r>
        <w:rPr>
          <w:rFonts w:ascii="Arial" w:hAnsi="Arial" w:cs="Arial"/>
        </w:rPr>
        <w:t xml:space="preserve">delle Associazioni di Categoria Agricole </w:t>
      </w:r>
      <w:r w:rsidR="00932A3A" w:rsidRPr="008C17C6">
        <w:rPr>
          <w:rFonts w:ascii="Arial" w:hAnsi="Arial" w:cs="Arial"/>
        </w:rPr>
        <w:t>posizioneranno</w:t>
      </w:r>
      <w:r w:rsidR="000428A6" w:rsidRPr="008C17C6">
        <w:rPr>
          <w:rFonts w:ascii="Arial" w:hAnsi="Arial" w:cs="Arial"/>
        </w:rPr>
        <w:t xml:space="preserve"> nei vigneti </w:t>
      </w:r>
      <w:r w:rsidR="006A0234" w:rsidRPr="008C17C6">
        <w:rPr>
          <w:rFonts w:ascii="Arial" w:hAnsi="Arial" w:cs="Arial"/>
        </w:rPr>
        <w:t>campione trappole attrattive</w:t>
      </w:r>
      <w:r w:rsidR="004C11FB" w:rsidRPr="008C17C6">
        <w:rPr>
          <w:rFonts w:ascii="Arial" w:hAnsi="Arial" w:cs="Arial"/>
        </w:rPr>
        <w:t xml:space="preserve"> </w:t>
      </w:r>
      <w:r w:rsidR="00932A3A" w:rsidRPr="008C17C6">
        <w:rPr>
          <w:rFonts w:ascii="Arial" w:hAnsi="Arial" w:cs="Arial"/>
        </w:rPr>
        <w:t>per la cattura de</w:t>
      </w:r>
      <w:r w:rsidR="006A0234" w:rsidRPr="008C17C6">
        <w:rPr>
          <w:rFonts w:ascii="Arial" w:hAnsi="Arial" w:cs="Arial"/>
        </w:rPr>
        <w:t>gli adulti. Questi monitoraggi</w:t>
      </w:r>
      <w:r>
        <w:rPr>
          <w:rFonts w:ascii="Arial" w:hAnsi="Arial" w:cs="Arial"/>
        </w:rPr>
        <w:t xml:space="preserve"> </w:t>
      </w:r>
      <w:r w:rsidR="006A0234" w:rsidRPr="008C17C6">
        <w:rPr>
          <w:rFonts w:ascii="Arial" w:hAnsi="Arial" w:cs="Arial"/>
        </w:rPr>
        <w:t>consentiranno l</w:t>
      </w:r>
      <w:r w:rsidR="00932A3A" w:rsidRPr="008C17C6">
        <w:rPr>
          <w:rFonts w:ascii="Arial" w:hAnsi="Arial" w:cs="Arial"/>
        </w:rPr>
        <w:t xml:space="preserve">a determinazione dell’epoca ideale per il secondo intervento di lotta obbligatoria, che normalmente si effettua tra la fine </w:t>
      </w:r>
      <w:r>
        <w:rPr>
          <w:rFonts w:ascii="Arial" w:hAnsi="Arial" w:cs="Arial"/>
        </w:rPr>
        <w:t>di luglio e l’inizio di agosto. Inoltre, protraendosi fino al mese di ottobre, consentiranno alla verifica della dinamica di sviluppo delle popolazioni anche alla luce dei cambiamenti climatici in atto.</w:t>
      </w:r>
    </w:p>
    <w:p w14:paraId="522C1A6A" w14:textId="77777777" w:rsidR="009E544F" w:rsidRDefault="00F669DC" w:rsidP="00B42F30">
      <w:pPr>
        <w:pStyle w:val="NormaleWeb"/>
        <w:shd w:val="clear" w:color="auto" w:fill="FFFFFF"/>
        <w:spacing w:before="0" w:beforeAutospacing="0" w:after="0" w:afterAutospacing="0"/>
        <w:jc w:val="both"/>
        <w:rPr>
          <w:rFonts w:ascii="Arial" w:hAnsi="Arial" w:cs="Arial"/>
        </w:rPr>
      </w:pPr>
      <w:r>
        <w:rPr>
          <w:rFonts w:ascii="Arial" w:hAnsi="Arial" w:cs="Arial"/>
        </w:rPr>
        <w:t xml:space="preserve">I monitoraggi serviranno anche a verificare la necessità di un </w:t>
      </w:r>
      <w:r w:rsidR="00326AB0">
        <w:rPr>
          <w:rFonts w:ascii="Arial" w:hAnsi="Arial" w:cs="Arial"/>
        </w:rPr>
        <w:t>eventuale</w:t>
      </w:r>
      <w:r>
        <w:rPr>
          <w:rFonts w:ascii="Arial" w:hAnsi="Arial" w:cs="Arial"/>
        </w:rPr>
        <w:t xml:space="preserve"> terzo </w:t>
      </w:r>
      <w:r w:rsidR="00326AB0">
        <w:rPr>
          <w:rFonts w:ascii="Arial" w:hAnsi="Arial" w:cs="Arial"/>
        </w:rPr>
        <w:t>intervento</w:t>
      </w:r>
      <w:r>
        <w:rPr>
          <w:rFonts w:ascii="Arial" w:hAnsi="Arial" w:cs="Arial"/>
        </w:rPr>
        <w:t xml:space="preserve"> a difesa della vite, che, </w:t>
      </w:r>
      <w:r w:rsidR="004C11FB">
        <w:rPr>
          <w:rFonts w:ascii="Arial" w:hAnsi="Arial" w:cs="Arial"/>
        </w:rPr>
        <w:t xml:space="preserve">prosegue il </w:t>
      </w:r>
      <w:r w:rsidR="00EA6BCF">
        <w:rPr>
          <w:rFonts w:ascii="Arial" w:hAnsi="Arial" w:cs="Arial"/>
        </w:rPr>
        <w:t>d</w:t>
      </w:r>
      <w:r w:rsidR="004C11FB">
        <w:rPr>
          <w:rFonts w:ascii="Arial" w:hAnsi="Arial" w:cs="Arial"/>
        </w:rPr>
        <w:t xml:space="preserve">irettore Castelli, </w:t>
      </w:r>
      <w:r>
        <w:rPr>
          <w:rFonts w:ascii="Arial" w:hAnsi="Arial" w:cs="Arial"/>
        </w:rPr>
        <w:t>“</w:t>
      </w:r>
      <w:r w:rsidR="004C11FB" w:rsidRPr="004C11FB">
        <w:rPr>
          <w:rFonts w:ascii="Arial" w:hAnsi="Arial" w:cs="Arial"/>
          <w:i/>
        </w:rPr>
        <w:t>non si è reso necessario, ma i dati racc</w:t>
      </w:r>
      <w:r w:rsidR="007B5E27">
        <w:rPr>
          <w:rFonts w:ascii="Arial" w:hAnsi="Arial" w:cs="Arial"/>
          <w:i/>
        </w:rPr>
        <w:t>olti negli ultimi anni vedono un</w:t>
      </w:r>
      <w:r w:rsidR="004C11FB" w:rsidRPr="004C11FB">
        <w:rPr>
          <w:rFonts w:ascii="Arial" w:hAnsi="Arial" w:cs="Arial"/>
          <w:i/>
        </w:rPr>
        <w:t xml:space="preserve"> aumento della popolazione di Scaphoideus titanus anche oltre la vendemmia</w:t>
      </w:r>
      <w:r w:rsidR="004C11FB">
        <w:rPr>
          <w:rFonts w:ascii="Arial" w:hAnsi="Arial" w:cs="Arial"/>
        </w:rPr>
        <w:t>”.</w:t>
      </w:r>
    </w:p>
    <w:p w14:paraId="00FE4727" w14:textId="77777777" w:rsidR="004C11FB" w:rsidRDefault="004C11FB" w:rsidP="00B42F30">
      <w:pPr>
        <w:pStyle w:val="NormaleWeb"/>
        <w:shd w:val="clear" w:color="auto" w:fill="FFFFFF"/>
        <w:spacing w:before="0" w:beforeAutospacing="0" w:after="0" w:afterAutospacing="0"/>
        <w:jc w:val="both"/>
        <w:rPr>
          <w:rFonts w:ascii="Arial" w:hAnsi="Arial" w:cs="Arial"/>
        </w:rPr>
      </w:pPr>
      <w:r>
        <w:rPr>
          <w:rFonts w:ascii="Arial" w:hAnsi="Arial" w:cs="Arial"/>
        </w:rPr>
        <w:t>Si tratta di situazioni che possono esporre la vite a infezioni tardive che “</w:t>
      </w:r>
      <w:r w:rsidRPr="004C11FB">
        <w:rPr>
          <w:rFonts w:ascii="Arial" w:hAnsi="Arial" w:cs="Arial"/>
          <w:i/>
        </w:rPr>
        <w:t>potrebbero comportare un aumento delle infezioni in momenti in cui le operazioni colturali in vigneto si sono concluse. Con i nostri monitoraggi, grazie al lavoro dei tecnici e ai contributi della CCIAA di Alessandria</w:t>
      </w:r>
      <w:r>
        <w:rPr>
          <w:rFonts w:ascii="Arial" w:hAnsi="Arial" w:cs="Arial"/>
        </w:rPr>
        <w:t xml:space="preserve"> – conclude Marco Castelli – </w:t>
      </w:r>
      <w:r w:rsidRPr="004C11FB">
        <w:rPr>
          <w:rFonts w:ascii="Arial" w:hAnsi="Arial" w:cs="Arial"/>
          <w:i/>
        </w:rPr>
        <w:t>noi non abbassiamo la guardia</w:t>
      </w:r>
      <w:r>
        <w:rPr>
          <w:rFonts w:ascii="Arial" w:hAnsi="Arial" w:cs="Arial"/>
        </w:rPr>
        <w:t>”.</w:t>
      </w:r>
    </w:p>
    <w:p w14:paraId="35FC5333" w14:textId="77777777" w:rsidR="00C974F1" w:rsidRDefault="00C974F1" w:rsidP="00B42F30">
      <w:pPr>
        <w:pStyle w:val="NormaleWeb"/>
        <w:shd w:val="clear" w:color="auto" w:fill="FFFFFF"/>
        <w:spacing w:before="0" w:beforeAutospacing="0" w:after="0" w:afterAutospacing="0"/>
        <w:jc w:val="both"/>
        <w:rPr>
          <w:rFonts w:ascii="Arial" w:hAnsi="Arial" w:cs="Arial"/>
        </w:rPr>
      </w:pPr>
    </w:p>
    <w:p w14:paraId="2C108F91" w14:textId="77777777" w:rsidR="00F428B9" w:rsidRPr="00F428B9" w:rsidRDefault="00C974F1" w:rsidP="00B42F30">
      <w:pPr>
        <w:pStyle w:val="NormaleWeb"/>
        <w:shd w:val="clear" w:color="auto" w:fill="FFFFFF"/>
        <w:spacing w:before="0" w:beforeAutospacing="0" w:after="0" w:afterAutospacing="0"/>
        <w:jc w:val="both"/>
        <w:rPr>
          <w:rFonts w:ascii="Arial" w:hAnsi="Arial" w:cs="Arial"/>
          <w:color w:val="555555"/>
        </w:rPr>
      </w:pPr>
      <w:r>
        <w:rPr>
          <w:rFonts w:ascii="Arial" w:hAnsi="Arial" w:cs="Arial"/>
        </w:rPr>
        <w:t xml:space="preserve"> </w:t>
      </w:r>
    </w:p>
    <w:p w14:paraId="126069EC" w14:textId="77777777" w:rsidR="00152D04" w:rsidRDefault="00F428B9" w:rsidP="00F428B9">
      <w:pPr>
        <w:spacing w:line="240" w:lineRule="auto"/>
        <w:jc w:val="both"/>
        <w:rPr>
          <w:rFonts w:ascii="Arial" w:hAnsi="Arial" w:cs="Arial"/>
          <w:sz w:val="24"/>
          <w:szCs w:val="24"/>
        </w:rPr>
      </w:pPr>
      <w:r w:rsidRPr="00F428B9">
        <w:rPr>
          <w:rFonts w:ascii="Arial" w:hAnsi="Arial" w:cs="Arial"/>
          <w:sz w:val="24"/>
          <w:szCs w:val="24"/>
        </w:rPr>
        <w:t xml:space="preserve">Alessandria, </w:t>
      </w:r>
      <w:r w:rsidR="00EA6BCF">
        <w:rPr>
          <w:rFonts w:ascii="Arial" w:hAnsi="Arial" w:cs="Arial"/>
          <w:sz w:val="24"/>
          <w:szCs w:val="24"/>
        </w:rPr>
        <w:t>15</w:t>
      </w:r>
      <w:r w:rsidRPr="00F428B9">
        <w:rPr>
          <w:rFonts w:ascii="Arial" w:hAnsi="Arial" w:cs="Arial"/>
          <w:sz w:val="24"/>
          <w:szCs w:val="24"/>
        </w:rPr>
        <w:t xml:space="preserve"> </w:t>
      </w:r>
      <w:r w:rsidR="00E52CB9">
        <w:rPr>
          <w:rFonts w:ascii="Arial" w:hAnsi="Arial" w:cs="Arial"/>
          <w:sz w:val="24"/>
          <w:szCs w:val="24"/>
        </w:rPr>
        <w:t>luglio</w:t>
      </w:r>
      <w:r w:rsidRPr="00F428B9">
        <w:rPr>
          <w:rFonts w:ascii="Arial" w:hAnsi="Arial" w:cs="Arial"/>
          <w:sz w:val="24"/>
          <w:szCs w:val="24"/>
        </w:rPr>
        <w:t xml:space="preserve"> 202</w:t>
      </w:r>
      <w:r w:rsidR="00E52CB9">
        <w:rPr>
          <w:rFonts w:ascii="Arial" w:hAnsi="Arial" w:cs="Arial"/>
          <w:sz w:val="24"/>
          <w:szCs w:val="24"/>
        </w:rPr>
        <w:t>1</w:t>
      </w:r>
    </w:p>
    <w:p w14:paraId="17CC37B6" w14:textId="77777777" w:rsidR="00401730" w:rsidRDefault="00401730" w:rsidP="00F428B9">
      <w:pPr>
        <w:spacing w:line="240" w:lineRule="auto"/>
        <w:jc w:val="both"/>
        <w:rPr>
          <w:rFonts w:ascii="Arial" w:hAnsi="Arial"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801"/>
        <w:gridCol w:w="3101"/>
      </w:tblGrid>
      <w:tr w:rsidR="00401730" w14:paraId="13EB0721" w14:textId="77777777" w:rsidTr="00401730">
        <w:tc>
          <w:tcPr>
            <w:tcW w:w="2862" w:type="dxa"/>
          </w:tcPr>
          <w:p w14:paraId="108204B5" w14:textId="77777777" w:rsidR="00401730" w:rsidRDefault="00401730" w:rsidP="00401730">
            <w:pPr>
              <w:jc w:val="center"/>
              <w:rPr>
                <w:rFonts w:ascii="Arial" w:hAnsi="Arial" w:cs="Arial"/>
                <w:sz w:val="24"/>
                <w:szCs w:val="24"/>
              </w:rPr>
            </w:pPr>
            <w:r>
              <w:rPr>
                <w:rFonts w:ascii="Arial" w:hAnsi="Arial" w:cs="Arial"/>
                <w:noProof/>
                <w:sz w:val="24"/>
                <w:szCs w:val="24"/>
              </w:rPr>
              <w:drawing>
                <wp:inline distT="0" distB="0" distL="0" distR="0" wp14:anchorId="70A4CC4C" wp14:editId="7D3E6057">
                  <wp:extent cx="762000" cy="9817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tc>
        <w:tc>
          <w:tcPr>
            <w:tcW w:w="3816" w:type="dxa"/>
          </w:tcPr>
          <w:p w14:paraId="66FB4115" w14:textId="77777777" w:rsidR="00BA6EE8" w:rsidRDefault="00BA6EE8" w:rsidP="00401730">
            <w:pPr>
              <w:jc w:val="center"/>
              <w:rPr>
                <w:rFonts w:ascii="Arial" w:hAnsi="Arial" w:cs="Arial"/>
                <w:noProof/>
                <w:sz w:val="24"/>
                <w:szCs w:val="24"/>
              </w:rPr>
            </w:pPr>
          </w:p>
          <w:p w14:paraId="4FFCBEB6" w14:textId="77777777" w:rsidR="00401730" w:rsidRDefault="00B52818" w:rsidP="00401730">
            <w:pPr>
              <w:jc w:val="center"/>
              <w:rPr>
                <w:rFonts w:ascii="Arial" w:hAnsi="Arial" w:cs="Arial"/>
                <w:sz w:val="24"/>
                <w:szCs w:val="24"/>
              </w:rPr>
            </w:pPr>
            <w:r>
              <w:rPr>
                <w:rFonts w:ascii="Arial" w:hAnsi="Arial" w:cs="Arial"/>
                <w:b/>
                <w:noProof/>
              </w:rPr>
              <w:drawing>
                <wp:inline distT="0" distB="0" distL="0" distR="0" wp14:anchorId="5D02D6A0" wp14:editId="50F09D0D">
                  <wp:extent cx="2179955" cy="526415"/>
                  <wp:effectExtent l="0" t="0" r="0" b="6985"/>
                  <wp:docPr id="3" name="Immagine 3"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526415"/>
                          </a:xfrm>
                          <a:prstGeom prst="rect">
                            <a:avLst/>
                          </a:prstGeom>
                          <a:noFill/>
                          <a:ln>
                            <a:noFill/>
                          </a:ln>
                        </pic:spPr>
                      </pic:pic>
                    </a:graphicData>
                  </a:graphic>
                </wp:inline>
              </w:drawing>
            </w:r>
          </w:p>
        </w:tc>
        <w:tc>
          <w:tcPr>
            <w:tcW w:w="3176" w:type="dxa"/>
          </w:tcPr>
          <w:p w14:paraId="2E2D1E2A" w14:textId="77777777" w:rsidR="00401730" w:rsidRDefault="00B52818" w:rsidP="00401730">
            <w:pPr>
              <w:jc w:val="center"/>
              <w:rPr>
                <w:rFonts w:ascii="Arial" w:hAnsi="Arial" w:cs="Arial"/>
                <w:sz w:val="24"/>
                <w:szCs w:val="24"/>
              </w:rPr>
            </w:pPr>
            <w:r>
              <w:rPr>
                <w:rFonts w:ascii="Arial" w:hAnsi="Arial" w:cs="Arial"/>
                <w:i/>
                <w:noProof/>
              </w:rPr>
              <w:drawing>
                <wp:inline distT="0" distB="0" distL="0" distR="0" wp14:anchorId="39C5EF43" wp14:editId="7978BA9F">
                  <wp:extent cx="1338730" cy="914400"/>
                  <wp:effectExtent l="0" t="0" r="0" b="0"/>
                  <wp:docPr id="1" name="Immagine 1" descr="R:\INTESTAZIONI\LOGHI\ALTRO\cia_alessa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ESTAZIONI\LOGHI\ALTRO\cia_alessandr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580" cy="917030"/>
                          </a:xfrm>
                          <a:prstGeom prst="rect">
                            <a:avLst/>
                          </a:prstGeom>
                          <a:noFill/>
                          <a:ln>
                            <a:noFill/>
                          </a:ln>
                        </pic:spPr>
                      </pic:pic>
                    </a:graphicData>
                  </a:graphic>
                </wp:inline>
              </w:drawing>
            </w:r>
          </w:p>
        </w:tc>
      </w:tr>
    </w:tbl>
    <w:p w14:paraId="3A7D369C" w14:textId="77777777" w:rsidR="00401730" w:rsidRPr="00F428B9" w:rsidRDefault="00401730" w:rsidP="00F428B9">
      <w:pPr>
        <w:spacing w:line="240" w:lineRule="auto"/>
        <w:jc w:val="both"/>
        <w:rPr>
          <w:rFonts w:ascii="Arial" w:hAnsi="Arial" w:cs="Arial"/>
          <w:sz w:val="24"/>
          <w:szCs w:val="24"/>
        </w:rPr>
      </w:pPr>
    </w:p>
    <w:sectPr w:rsidR="00401730" w:rsidRPr="00F428B9" w:rsidSect="00152D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0D17" w14:textId="77777777" w:rsidR="0015270B" w:rsidRDefault="0015270B" w:rsidP="00F428B9">
      <w:pPr>
        <w:spacing w:after="0" w:line="240" w:lineRule="auto"/>
      </w:pPr>
      <w:r>
        <w:separator/>
      </w:r>
    </w:p>
  </w:endnote>
  <w:endnote w:type="continuationSeparator" w:id="0">
    <w:p w14:paraId="18240F32" w14:textId="77777777" w:rsidR="0015270B" w:rsidRDefault="0015270B" w:rsidP="00F4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8FDF" w14:textId="77777777" w:rsidR="0015270B" w:rsidRDefault="0015270B" w:rsidP="00F428B9">
      <w:pPr>
        <w:spacing w:after="0" w:line="240" w:lineRule="auto"/>
      </w:pPr>
      <w:r>
        <w:separator/>
      </w:r>
    </w:p>
  </w:footnote>
  <w:footnote w:type="continuationSeparator" w:id="0">
    <w:p w14:paraId="406C9E51" w14:textId="77777777" w:rsidR="0015270B" w:rsidRDefault="0015270B" w:rsidP="00F42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B9"/>
    <w:rsid w:val="000428A6"/>
    <w:rsid w:val="000875BD"/>
    <w:rsid w:val="000A0BB0"/>
    <w:rsid w:val="00140484"/>
    <w:rsid w:val="0015270B"/>
    <w:rsid w:val="00152D04"/>
    <w:rsid w:val="00326AB0"/>
    <w:rsid w:val="00401730"/>
    <w:rsid w:val="00440613"/>
    <w:rsid w:val="004B6FC3"/>
    <w:rsid w:val="004C11FB"/>
    <w:rsid w:val="004D7911"/>
    <w:rsid w:val="005E1CC9"/>
    <w:rsid w:val="005F12EC"/>
    <w:rsid w:val="006A0234"/>
    <w:rsid w:val="00720ED5"/>
    <w:rsid w:val="00732C8A"/>
    <w:rsid w:val="007B5E27"/>
    <w:rsid w:val="00873E83"/>
    <w:rsid w:val="008C17C6"/>
    <w:rsid w:val="00932A3A"/>
    <w:rsid w:val="009E544F"/>
    <w:rsid w:val="00B42F30"/>
    <w:rsid w:val="00B52818"/>
    <w:rsid w:val="00BA6EE8"/>
    <w:rsid w:val="00C1089D"/>
    <w:rsid w:val="00C86062"/>
    <w:rsid w:val="00C974F1"/>
    <w:rsid w:val="00D307EA"/>
    <w:rsid w:val="00E32174"/>
    <w:rsid w:val="00E52CB9"/>
    <w:rsid w:val="00EA6BCF"/>
    <w:rsid w:val="00EB145D"/>
    <w:rsid w:val="00F428B9"/>
    <w:rsid w:val="00F6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6BE4"/>
  <w15:docId w15:val="{33BAC7E2-5944-49D5-AF09-68272252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428B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428B9"/>
    <w:rPr>
      <w:b/>
      <w:bCs/>
    </w:rPr>
  </w:style>
  <w:style w:type="character" w:styleId="Enfasicorsivo">
    <w:name w:val="Emphasis"/>
    <w:basedOn w:val="Carpredefinitoparagrafo"/>
    <w:uiPriority w:val="20"/>
    <w:qFormat/>
    <w:rsid w:val="00F428B9"/>
    <w:rPr>
      <w:i/>
      <w:iCs/>
    </w:rPr>
  </w:style>
  <w:style w:type="paragraph" w:styleId="Intestazione">
    <w:name w:val="header"/>
    <w:basedOn w:val="Normale"/>
    <w:link w:val="IntestazioneCarattere"/>
    <w:uiPriority w:val="99"/>
    <w:semiHidden/>
    <w:unhideWhenUsed/>
    <w:rsid w:val="00F42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28B9"/>
  </w:style>
  <w:style w:type="paragraph" w:styleId="Pidipagina">
    <w:name w:val="footer"/>
    <w:basedOn w:val="Normale"/>
    <w:link w:val="PidipaginaCarattere"/>
    <w:uiPriority w:val="99"/>
    <w:semiHidden/>
    <w:unhideWhenUsed/>
    <w:rsid w:val="00F42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28B9"/>
  </w:style>
  <w:style w:type="paragraph" w:styleId="Testofumetto">
    <w:name w:val="Balloon Text"/>
    <w:basedOn w:val="Normale"/>
    <w:link w:val="TestofumettoCarattere"/>
    <w:uiPriority w:val="99"/>
    <w:semiHidden/>
    <w:unhideWhenUsed/>
    <w:rsid w:val="00F428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28B9"/>
    <w:rPr>
      <w:rFonts w:ascii="Tahoma" w:hAnsi="Tahoma" w:cs="Tahoma"/>
      <w:sz w:val="16"/>
      <w:szCs w:val="16"/>
    </w:rPr>
  </w:style>
  <w:style w:type="character" w:styleId="Collegamentoipertestuale">
    <w:name w:val="Hyperlink"/>
    <w:basedOn w:val="Carpredefinitoparagrafo"/>
    <w:uiPriority w:val="99"/>
    <w:unhideWhenUsed/>
    <w:rsid w:val="00440613"/>
    <w:rPr>
      <w:color w:val="0000FF" w:themeColor="hyperlink"/>
      <w:u w:val="single"/>
    </w:rPr>
  </w:style>
  <w:style w:type="table" w:styleId="Grigliatabella">
    <w:name w:val="Table Grid"/>
    <w:basedOn w:val="Tabellanormale"/>
    <w:uiPriority w:val="59"/>
    <w:rsid w:val="0040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Patrizia Prato</cp:lastModifiedBy>
  <cp:revision>2</cp:revision>
  <cp:lastPrinted>2021-07-09T09:42:00Z</cp:lastPrinted>
  <dcterms:created xsi:type="dcterms:W3CDTF">2021-07-20T14:46:00Z</dcterms:created>
  <dcterms:modified xsi:type="dcterms:W3CDTF">2021-07-20T14:46:00Z</dcterms:modified>
</cp:coreProperties>
</file>