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AE3" w:rsidRDefault="00CD01E6" w:rsidP="00280AE3">
      <w:pPr>
        <w:jc w:val="center"/>
      </w:pPr>
      <w:r>
        <w:rPr>
          <w:noProof/>
        </w:rPr>
        <w:drawing>
          <wp:inline distT="0" distB="0" distL="0" distR="0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 xml:space="preserve">Via Trotti, </w:t>
      </w:r>
      <w:proofErr w:type="gramStart"/>
      <w:r>
        <w:rPr>
          <w:rFonts w:ascii="Arial" w:eastAsia="Lucida Sans Unicode" w:hAnsi="Arial" w:cs="Arial"/>
          <w:color w:val="008000"/>
          <w:sz w:val="18"/>
          <w:szCs w:val="24"/>
        </w:rPr>
        <w:t>122  -</w:t>
      </w:r>
      <w:proofErr w:type="gram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</w:t>
      </w:r>
      <w:proofErr w:type="spellStart"/>
      <w:r>
        <w:rPr>
          <w:rFonts w:ascii="Arial" w:eastAsia="Lucida Sans Unicode" w:hAnsi="Arial" w:cs="Arial"/>
          <w:color w:val="008000"/>
          <w:sz w:val="18"/>
          <w:szCs w:val="24"/>
        </w:rPr>
        <w:t>Tel</w:t>
      </w:r>
      <w:proofErr w:type="spell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0131/ 43151-2  -  Fax 0131/ 263842</w:t>
      </w:r>
    </w:p>
    <w:p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</w:t>
      </w:r>
      <w:proofErr w:type="gramStart"/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Stampa:  r.sparacino@confagricolturalessandria.it</w:t>
      </w:r>
      <w:proofErr w:type="gramEnd"/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A132D9" w:rsidRDefault="00A132D9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D96107" w:rsidRPr="00D96107" w:rsidRDefault="00940A4A" w:rsidP="00940A4A">
      <w:pPr>
        <w:jc w:val="center"/>
        <w:rPr>
          <w:rFonts w:ascii="Arial" w:hAnsi="Arial" w:cs="Arial"/>
          <w:b/>
          <w:sz w:val="24"/>
          <w:szCs w:val="24"/>
        </w:rPr>
      </w:pPr>
      <w:r w:rsidRPr="00D96107">
        <w:rPr>
          <w:rFonts w:ascii="Arial" w:hAnsi="Arial" w:cs="Arial"/>
          <w:b/>
          <w:sz w:val="24"/>
          <w:szCs w:val="24"/>
        </w:rPr>
        <w:t xml:space="preserve">Vino, Confagricoltura: </w:t>
      </w:r>
      <w:r>
        <w:rPr>
          <w:rFonts w:ascii="Arial" w:hAnsi="Arial" w:cs="Arial"/>
          <w:b/>
          <w:sz w:val="24"/>
          <w:szCs w:val="24"/>
        </w:rPr>
        <w:t>s</w:t>
      </w:r>
      <w:r w:rsidRPr="00D96107">
        <w:rPr>
          <w:rFonts w:ascii="Arial" w:hAnsi="Arial" w:cs="Arial"/>
          <w:b/>
          <w:sz w:val="24"/>
          <w:szCs w:val="24"/>
        </w:rPr>
        <w:t xml:space="preserve">ervono </w:t>
      </w:r>
      <w:r>
        <w:rPr>
          <w:rFonts w:ascii="Arial" w:hAnsi="Arial" w:cs="Arial"/>
          <w:b/>
          <w:sz w:val="24"/>
          <w:szCs w:val="24"/>
        </w:rPr>
        <w:t>f</w:t>
      </w:r>
      <w:r w:rsidRPr="00D96107">
        <w:rPr>
          <w:rFonts w:ascii="Arial" w:hAnsi="Arial" w:cs="Arial"/>
          <w:b/>
          <w:sz w:val="24"/>
          <w:szCs w:val="24"/>
        </w:rPr>
        <w:t xml:space="preserve">ondi </w:t>
      </w:r>
      <w:r>
        <w:rPr>
          <w:rFonts w:ascii="Arial" w:hAnsi="Arial" w:cs="Arial"/>
          <w:b/>
          <w:sz w:val="24"/>
          <w:szCs w:val="24"/>
        </w:rPr>
        <w:t>s</w:t>
      </w:r>
      <w:r w:rsidRPr="00D96107">
        <w:rPr>
          <w:rFonts w:ascii="Arial" w:hAnsi="Arial" w:cs="Arial"/>
          <w:b/>
          <w:sz w:val="24"/>
          <w:szCs w:val="24"/>
        </w:rPr>
        <w:t xml:space="preserve">traordinari </w:t>
      </w:r>
      <w:r>
        <w:rPr>
          <w:rFonts w:ascii="Arial" w:hAnsi="Arial" w:cs="Arial"/>
          <w:b/>
          <w:sz w:val="24"/>
          <w:szCs w:val="24"/>
        </w:rPr>
        <w:t>e</w:t>
      </w:r>
      <w:r w:rsidRPr="00D96107">
        <w:rPr>
          <w:rFonts w:ascii="Arial" w:hAnsi="Arial" w:cs="Arial"/>
          <w:b/>
          <w:sz w:val="24"/>
          <w:szCs w:val="24"/>
        </w:rPr>
        <w:t xml:space="preserve">uropei </w:t>
      </w:r>
      <w:r>
        <w:rPr>
          <w:rFonts w:ascii="Arial" w:hAnsi="Arial" w:cs="Arial"/>
          <w:b/>
          <w:sz w:val="24"/>
          <w:szCs w:val="24"/>
        </w:rPr>
        <w:t>p</w:t>
      </w:r>
      <w:r w:rsidRPr="00D96107">
        <w:rPr>
          <w:rFonts w:ascii="Arial" w:hAnsi="Arial" w:cs="Arial"/>
          <w:b/>
          <w:sz w:val="24"/>
          <w:szCs w:val="24"/>
        </w:rPr>
        <w:t xml:space="preserve">er </w:t>
      </w:r>
      <w:r>
        <w:rPr>
          <w:rFonts w:ascii="Arial" w:hAnsi="Arial" w:cs="Arial"/>
          <w:b/>
          <w:sz w:val="24"/>
          <w:szCs w:val="24"/>
        </w:rPr>
        <w:t>risollevare il s</w:t>
      </w:r>
      <w:r w:rsidRPr="00D96107">
        <w:rPr>
          <w:rFonts w:ascii="Arial" w:hAnsi="Arial" w:cs="Arial"/>
          <w:b/>
          <w:sz w:val="24"/>
          <w:szCs w:val="24"/>
        </w:rPr>
        <w:t>ettore</w:t>
      </w:r>
    </w:p>
    <w:p w:rsidR="00D96107" w:rsidRDefault="00D96107" w:rsidP="00940A4A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940A4A" w:rsidRPr="00D96107" w:rsidRDefault="00940A4A" w:rsidP="00940A4A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D96107" w:rsidRPr="00D96107" w:rsidRDefault="00D96107" w:rsidP="00940A4A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D96107">
        <w:rPr>
          <w:rFonts w:ascii="Arial" w:hAnsi="Arial" w:cs="Arial"/>
          <w:i/>
          <w:sz w:val="24"/>
          <w:szCs w:val="24"/>
        </w:rPr>
        <w:t>“La Commissione europea deve farsi carico delle conseguenze economiche sul settore agricolo determinate dalle misure di contenimento per la terza ondata della pandemia. Occorre mobilitare fondi straordinari a livello europeo”.</w:t>
      </w:r>
      <w:r w:rsidR="00940A4A">
        <w:rPr>
          <w:rFonts w:ascii="Arial" w:hAnsi="Arial" w:cs="Arial"/>
          <w:i/>
          <w:sz w:val="24"/>
          <w:szCs w:val="24"/>
        </w:rPr>
        <w:t xml:space="preserve"> </w:t>
      </w:r>
      <w:r w:rsidRPr="00D96107">
        <w:rPr>
          <w:rFonts w:ascii="Arial" w:hAnsi="Arial" w:cs="Arial"/>
          <w:sz w:val="24"/>
          <w:szCs w:val="24"/>
        </w:rPr>
        <w:t xml:space="preserve">E’ la richiesta avanzata dal presidente di Confagricoltura, Massimiliano </w:t>
      </w:r>
      <w:proofErr w:type="spellStart"/>
      <w:r w:rsidRPr="00D96107">
        <w:rPr>
          <w:rFonts w:ascii="Arial" w:hAnsi="Arial" w:cs="Arial"/>
          <w:sz w:val="24"/>
          <w:szCs w:val="24"/>
        </w:rPr>
        <w:t>Giansanti</w:t>
      </w:r>
      <w:proofErr w:type="spellEnd"/>
      <w:r w:rsidRPr="00D96107">
        <w:rPr>
          <w:rFonts w:ascii="Arial" w:hAnsi="Arial" w:cs="Arial"/>
          <w:sz w:val="24"/>
          <w:szCs w:val="24"/>
        </w:rPr>
        <w:t xml:space="preserve">, che evidenzia come per alcune produzioni – è il caso del vino – la situazione di mercato sia addirittura peggiorata rispetto allo scorso anno. </w:t>
      </w:r>
    </w:p>
    <w:p w:rsidR="00D96107" w:rsidRPr="00D96107" w:rsidRDefault="00D96107" w:rsidP="00940A4A">
      <w:pPr>
        <w:jc w:val="both"/>
        <w:rPr>
          <w:rFonts w:ascii="Arial" w:hAnsi="Arial" w:cs="Arial"/>
          <w:sz w:val="24"/>
          <w:szCs w:val="24"/>
        </w:rPr>
      </w:pPr>
      <w:r w:rsidRPr="00D96107">
        <w:rPr>
          <w:rFonts w:ascii="Arial" w:hAnsi="Arial" w:cs="Arial"/>
          <w:sz w:val="24"/>
          <w:szCs w:val="24"/>
        </w:rPr>
        <w:t>Nell’ultimo rapporto sul commercio estero da gennaio-novembre 2020, la Commissione ha rilevato che l’export di vini è stato penalizzato dall’emergenza sanitaria, con una contrazione delle vendite nell’ordine di 1,3 miliardi di euro sullo stesso periodo del 2019.</w:t>
      </w:r>
    </w:p>
    <w:p w:rsidR="00D96107" w:rsidRPr="00D96107" w:rsidRDefault="00D96107" w:rsidP="00940A4A">
      <w:pPr>
        <w:jc w:val="both"/>
        <w:rPr>
          <w:rFonts w:ascii="Arial" w:hAnsi="Arial" w:cs="Arial"/>
          <w:sz w:val="24"/>
          <w:szCs w:val="24"/>
        </w:rPr>
      </w:pPr>
      <w:r w:rsidRPr="00D96107">
        <w:rPr>
          <w:rFonts w:ascii="Arial" w:hAnsi="Arial" w:cs="Arial"/>
          <w:sz w:val="24"/>
          <w:szCs w:val="24"/>
        </w:rPr>
        <w:t xml:space="preserve">Le difficoltà del settore in Italia sono evidenziate dai dati del </w:t>
      </w:r>
      <w:proofErr w:type="spellStart"/>
      <w:r w:rsidRPr="00D96107">
        <w:rPr>
          <w:rFonts w:ascii="Arial" w:hAnsi="Arial" w:cs="Arial"/>
          <w:sz w:val="24"/>
          <w:szCs w:val="24"/>
        </w:rPr>
        <w:t>Mipaaf</w:t>
      </w:r>
      <w:proofErr w:type="spellEnd"/>
      <w:r w:rsidRPr="00D96107">
        <w:rPr>
          <w:rFonts w:ascii="Arial" w:hAnsi="Arial" w:cs="Arial"/>
          <w:sz w:val="24"/>
          <w:szCs w:val="24"/>
        </w:rPr>
        <w:t xml:space="preserve">, che indicano, alla fine dello scorso mese di gennaio, giacenze di vino per 61 milioni di ettolitri, con un aumento del 3,6% sul 2020. </w:t>
      </w:r>
    </w:p>
    <w:p w:rsidR="00D96107" w:rsidRPr="00D96107" w:rsidRDefault="00D96107" w:rsidP="00940A4A">
      <w:pPr>
        <w:jc w:val="both"/>
        <w:rPr>
          <w:rFonts w:ascii="Arial" w:hAnsi="Arial" w:cs="Arial"/>
          <w:sz w:val="24"/>
          <w:szCs w:val="24"/>
        </w:rPr>
      </w:pPr>
      <w:r w:rsidRPr="00D96107">
        <w:rPr>
          <w:rFonts w:ascii="Arial" w:hAnsi="Arial" w:cs="Arial"/>
          <w:sz w:val="24"/>
          <w:szCs w:val="24"/>
        </w:rPr>
        <w:t xml:space="preserve">Situazioni analoghe si registrano anche negli altri Stati membri grandi produttori di vini: in Spagna, ad esempio, le giacenze a fine gennaio si attestavano a più di 82 milioni di ettolitri. </w:t>
      </w:r>
    </w:p>
    <w:p w:rsidR="00D96107" w:rsidRPr="00D96107" w:rsidRDefault="00D96107" w:rsidP="00940A4A">
      <w:pPr>
        <w:jc w:val="both"/>
        <w:rPr>
          <w:rFonts w:ascii="Arial" w:hAnsi="Arial" w:cs="Arial"/>
          <w:sz w:val="24"/>
          <w:szCs w:val="24"/>
        </w:rPr>
      </w:pPr>
      <w:r w:rsidRPr="00D96107">
        <w:rPr>
          <w:rFonts w:ascii="Arial" w:hAnsi="Arial" w:cs="Arial"/>
          <w:i/>
          <w:sz w:val="24"/>
          <w:szCs w:val="24"/>
        </w:rPr>
        <w:t>“In questo scenario, è indispensabile riproporre quest’anno le misure di distillazione, ma con un compenso adeguato per i produttori”</w:t>
      </w:r>
      <w:r w:rsidRPr="00D96107">
        <w:rPr>
          <w:rFonts w:ascii="Arial" w:hAnsi="Arial" w:cs="Arial"/>
          <w:sz w:val="24"/>
          <w:szCs w:val="24"/>
        </w:rPr>
        <w:t xml:space="preserve"> sollecita il presidente di Confagricoltura</w:t>
      </w:r>
      <w:r w:rsidR="008312F4">
        <w:rPr>
          <w:rFonts w:ascii="Arial" w:hAnsi="Arial" w:cs="Arial"/>
          <w:sz w:val="24"/>
          <w:szCs w:val="24"/>
        </w:rPr>
        <w:t xml:space="preserve"> Alessandria, Luca Brondelli</w:t>
      </w:r>
      <w:r w:rsidRPr="00D96107">
        <w:rPr>
          <w:rFonts w:ascii="Arial" w:hAnsi="Arial" w:cs="Arial"/>
          <w:sz w:val="24"/>
          <w:szCs w:val="24"/>
        </w:rPr>
        <w:t>.</w:t>
      </w:r>
    </w:p>
    <w:p w:rsidR="00D96107" w:rsidRPr="00D96107" w:rsidRDefault="00D96107" w:rsidP="00940A4A">
      <w:pPr>
        <w:jc w:val="both"/>
        <w:rPr>
          <w:rFonts w:ascii="Arial" w:hAnsi="Arial" w:cs="Arial"/>
          <w:sz w:val="24"/>
          <w:szCs w:val="24"/>
        </w:rPr>
      </w:pPr>
      <w:r w:rsidRPr="00D96107">
        <w:rPr>
          <w:rFonts w:ascii="Arial" w:hAnsi="Arial" w:cs="Arial"/>
          <w:i/>
          <w:sz w:val="24"/>
          <w:szCs w:val="24"/>
        </w:rPr>
        <w:t>“Il ministro spagnolo</w:t>
      </w:r>
      <w:r w:rsidRPr="00D96107">
        <w:rPr>
          <w:rFonts w:ascii="Arial" w:hAnsi="Arial" w:cs="Arial"/>
          <w:sz w:val="24"/>
          <w:szCs w:val="24"/>
        </w:rPr>
        <w:t xml:space="preserve"> </w:t>
      </w:r>
      <w:r w:rsidRPr="00D96107">
        <w:rPr>
          <w:rFonts w:ascii="Arial" w:hAnsi="Arial" w:cs="Arial"/>
          <w:i/>
          <w:sz w:val="24"/>
          <w:szCs w:val="24"/>
        </w:rPr>
        <w:t>ha annunciato la richiesta di un intervento finanziario straordinario sul bilancio dell’Unione, in occasione del Consiglio Agricoltura in programma il 22 e 23 marzo. Siamo certi che non mancherà il sostegno dell’Italia, per dare più forza e incisività alla richiesta”</w:t>
      </w:r>
      <w:r w:rsidRPr="00D96107">
        <w:rPr>
          <w:rFonts w:ascii="Arial" w:hAnsi="Arial" w:cs="Arial"/>
          <w:sz w:val="24"/>
          <w:szCs w:val="24"/>
        </w:rPr>
        <w:t xml:space="preserve"> conclude </w:t>
      </w:r>
      <w:r w:rsidR="008312F4">
        <w:rPr>
          <w:rFonts w:ascii="Arial" w:hAnsi="Arial" w:cs="Arial"/>
          <w:sz w:val="24"/>
          <w:szCs w:val="24"/>
        </w:rPr>
        <w:t>Brondell</w:t>
      </w:r>
      <w:r w:rsidRPr="00D96107">
        <w:rPr>
          <w:rFonts w:ascii="Arial" w:hAnsi="Arial" w:cs="Arial"/>
          <w:sz w:val="24"/>
          <w:szCs w:val="24"/>
        </w:rPr>
        <w:t>i.</w:t>
      </w:r>
    </w:p>
    <w:p w:rsidR="00D96107" w:rsidRPr="00D96107" w:rsidRDefault="00D96107" w:rsidP="00940A4A">
      <w:pPr>
        <w:jc w:val="both"/>
        <w:rPr>
          <w:rFonts w:ascii="Arial" w:hAnsi="Arial" w:cs="Arial"/>
          <w:sz w:val="24"/>
          <w:szCs w:val="24"/>
        </w:rPr>
      </w:pPr>
      <w:r w:rsidRPr="00D96107">
        <w:rPr>
          <w:rFonts w:ascii="Arial" w:hAnsi="Arial" w:cs="Arial"/>
          <w:sz w:val="24"/>
          <w:szCs w:val="24"/>
        </w:rPr>
        <w:t xml:space="preserve">Confagricoltura ricorda che, secondo gli ultimi dati ISMEA, a causa delle limitazioni del canale </w:t>
      </w:r>
      <w:proofErr w:type="spellStart"/>
      <w:r w:rsidRPr="00D96107">
        <w:rPr>
          <w:rFonts w:ascii="Arial" w:hAnsi="Arial" w:cs="Arial"/>
          <w:sz w:val="24"/>
          <w:szCs w:val="24"/>
        </w:rPr>
        <w:t>HoReCa</w:t>
      </w:r>
      <w:proofErr w:type="spellEnd"/>
      <w:r w:rsidRPr="00D96107">
        <w:rPr>
          <w:rFonts w:ascii="Arial" w:hAnsi="Arial" w:cs="Arial"/>
          <w:sz w:val="24"/>
          <w:szCs w:val="24"/>
        </w:rPr>
        <w:t xml:space="preserve">, nei primi dieci mesi del 2020 anche le esportazioni sono diminuite del 3,4% sullo stesso periodo del 2019, con una perdita di 5,11 miliardi di euro. E i prezzi fanno registrare una contrazione del 7,5%. </w:t>
      </w:r>
    </w:p>
    <w:p w:rsidR="002C2D1F" w:rsidRPr="00D96107" w:rsidRDefault="002C2D1F" w:rsidP="00940A4A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p w:rsidR="00940A4A" w:rsidRDefault="00940A4A" w:rsidP="00940A4A">
      <w:pPr>
        <w:pStyle w:val="Rientrocorpodeltesto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23FAA" w:rsidRDefault="00823FAA" w:rsidP="00940A4A">
      <w:pPr>
        <w:pStyle w:val="Rientrocorpodeltesto"/>
        <w:spacing w:after="0"/>
        <w:ind w:left="0"/>
        <w:jc w:val="both"/>
        <w:rPr>
          <w:sz w:val="28"/>
          <w:szCs w:val="28"/>
          <w:u w:val="single"/>
        </w:rPr>
      </w:pPr>
      <w:r w:rsidRPr="00D96107">
        <w:rPr>
          <w:rFonts w:ascii="Arial" w:hAnsi="Arial" w:cs="Arial"/>
          <w:sz w:val="24"/>
          <w:szCs w:val="24"/>
        </w:rPr>
        <w:t>Alessandria,</w:t>
      </w:r>
      <w:r w:rsidR="00D96107">
        <w:rPr>
          <w:rFonts w:ascii="Arial" w:hAnsi="Arial" w:cs="Arial"/>
          <w:sz w:val="24"/>
          <w:szCs w:val="24"/>
        </w:rPr>
        <w:t xml:space="preserve"> 9</w:t>
      </w:r>
      <w:r w:rsidR="002C2D1F" w:rsidRPr="00D96107">
        <w:rPr>
          <w:rFonts w:ascii="Arial" w:hAnsi="Arial" w:cs="Arial"/>
          <w:sz w:val="24"/>
          <w:szCs w:val="24"/>
        </w:rPr>
        <w:t xml:space="preserve"> marzo </w:t>
      </w:r>
      <w:r w:rsidR="00D0254B" w:rsidRPr="00D96107">
        <w:rPr>
          <w:rFonts w:ascii="Arial" w:hAnsi="Arial" w:cs="Arial"/>
          <w:sz w:val="24"/>
          <w:szCs w:val="24"/>
        </w:rPr>
        <w:t>2021</w:t>
      </w:r>
      <w:bookmarkEnd w:id="0"/>
    </w:p>
    <w:sectPr w:rsidR="00823FAA" w:rsidSect="00624D51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848D5"/>
    <w:rsid w:val="003964D7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E27AA"/>
    <w:rsid w:val="00707422"/>
    <w:rsid w:val="007319F0"/>
    <w:rsid w:val="007609F7"/>
    <w:rsid w:val="007B7C0A"/>
    <w:rsid w:val="008016A6"/>
    <w:rsid w:val="008152E6"/>
    <w:rsid w:val="00815C45"/>
    <w:rsid w:val="00823FAA"/>
    <w:rsid w:val="008312F4"/>
    <w:rsid w:val="008524AC"/>
    <w:rsid w:val="0087349B"/>
    <w:rsid w:val="0089121A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40A4A"/>
    <w:rsid w:val="0096167C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70F48"/>
    <w:rsid w:val="00BC45C7"/>
    <w:rsid w:val="00BC7F91"/>
    <w:rsid w:val="00C16203"/>
    <w:rsid w:val="00C23E6E"/>
    <w:rsid w:val="00C442BE"/>
    <w:rsid w:val="00C5097C"/>
    <w:rsid w:val="00C862A0"/>
    <w:rsid w:val="00C951B8"/>
    <w:rsid w:val="00CB124F"/>
    <w:rsid w:val="00CB2916"/>
    <w:rsid w:val="00CB3824"/>
    <w:rsid w:val="00CD01E6"/>
    <w:rsid w:val="00CE64BB"/>
    <w:rsid w:val="00CF0017"/>
    <w:rsid w:val="00D0254B"/>
    <w:rsid w:val="00D12CEB"/>
    <w:rsid w:val="00D96107"/>
    <w:rsid w:val="00DB4627"/>
    <w:rsid w:val="00DD02F7"/>
    <w:rsid w:val="00DD032E"/>
    <w:rsid w:val="00E11F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CD879D-9B35-4588-87B3-99F0E64E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UTENTE</cp:lastModifiedBy>
  <cp:revision>2</cp:revision>
  <cp:lastPrinted>2010-04-01T11:33:00Z</cp:lastPrinted>
  <dcterms:created xsi:type="dcterms:W3CDTF">2021-03-09T08:27:00Z</dcterms:created>
  <dcterms:modified xsi:type="dcterms:W3CDTF">2021-03-09T08:27:00Z</dcterms:modified>
</cp:coreProperties>
</file>