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E3" w:rsidRDefault="00CD01E6" w:rsidP="00280AE3">
      <w:pPr>
        <w:jc w:val="center"/>
      </w:pPr>
      <w:r>
        <w:rPr>
          <w:noProof/>
        </w:rPr>
        <w:drawing>
          <wp:inline distT="0" distB="0" distL="0" distR="0">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rsidR="00315F77" w:rsidRDefault="00315F77" w:rsidP="00280AE3">
      <w:pPr>
        <w:jc w:val="center"/>
        <w:rPr>
          <w:rFonts w:eastAsia="Lucida Sans Unicode"/>
          <w:b/>
          <w:bCs/>
          <w:color w:val="000000"/>
          <w:sz w:val="12"/>
          <w:szCs w:val="12"/>
        </w:rPr>
      </w:pPr>
    </w:p>
    <w:p w:rsidR="00280AE3" w:rsidRDefault="00280AE3" w:rsidP="00280AE3">
      <w:pPr>
        <w:pStyle w:val="Titolo"/>
        <w:rPr>
          <w:rFonts w:eastAsia="Lucida Sans Unicode"/>
          <w:color w:val="000000"/>
          <w:sz w:val="12"/>
          <w:szCs w:val="12"/>
          <w:u w:val="none"/>
        </w:rPr>
      </w:pPr>
    </w:p>
    <w:p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Alessandria  -  </w:t>
      </w:r>
      <w:proofErr w:type="spellStart"/>
      <w:r>
        <w:rPr>
          <w:rFonts w:ascii="Arial" w:eastAsia="Lucida Sans Unicode" w:hAnsi="Arial" w:cs="Arial"/>
          <w:color w:val="008000"/>
          <w:sz w:val="18"/>
          <w:szCs w:val="24"/>
        </w:rPr>
        <w:t>Tel</w:t>
      </w:r>
      <w:proofErr w:type="spellEnd"/>
      <w:r>
        <w:rPr>
          <w:rFonts w:ascii="Arial" w:eastAsia="Lucida Sans Unicode" w:hAnsi="Arial" w:cs="Arial"/>
          <w:color w:val="008000"/>
          <w:sz w:val="18"/>
          <w:szCs w:val="24"/>
        </w:rPr>
        <w:t xml:space="preserve">  0131/ 43151-2  -  Fax 0131/ 263842</w:t>
      </w:r>
    </w:p>
    <w:p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E-mail Ufficio Stampa:  r.sparacino@confagricolturalessandria.it</w:t>
      </w:r>
    </w:p>
    <w:p w:rsidR="00280AE3" w:rsidRDefault="00280AE3" w:rsidP="00280AE3">
      <w:pPr>
        <w:pStyle w:val="Corpodeltesto2"/>
        <w:ind w:firstLine="0"/>
        <w:jc w:val="center"/>
        <w:rPr>
          <w:rFonts w:cs="Times New Roman"/>
          <w:sz w:val="28"/>
          <w:szCs w:val="28"/>
          <w:u w:val="single"/>
        </w:rPr>
      </w:pPr>
    </w:p>
    <w:p w:rsidR="00B21B22" w:rsidRDefault="00B21B22" w:rsidP="00280AE3">
      <w:pPr>
        <w:pStyle w:val="Corpodeltesto2"/>
        <w:ind w:firstLine="0"/>
        <w:jc w:val="center"/>
        <w:rPr>
          <w:rFonts w:cs="Times New Roman"/>
          <w:sz w:val="28"/>
          <w:szCs w:val="28"/>
          <w:u w:val="single"/>
        </w:rPr>
      </w:pPr>
    </w:p>
    <w:p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rsidR="001C08F5" w:rsidRDefault="001C08F5" w:rsidP="00280AE3">
      <w:pPr>
        <w:pStyle w:val="Corpodeltesto2"/>
        <w:ind w:firstLine="0"/>
        <w:jc w:val="center"/>
        <w:rPr>
          <w:rFonts w:cs="Times New Roman"/>
          <w:sz w:val="28"/>
          <w:szCs w:val="28"/>
          <w:u w:val="single"/>
        </w:rPr>
      </w:pPr>
    </w:p>
    <w:p w:rsidR="001C0622" w:rsidRDefault="001C0622" w:rsidP="001C0622">
      <w:pPr>
        <w:jc w:val="center"/>
        <w:rPr>
          <w:rFonts w:ascii="Arial" w:hAnsi="Arial" w:cs="Arial"/>
          <w:b/>
          <w:sz w:val="24"/>
          <w:szCs w:val="24"/>
        </w:rPr>
      </w:pPr>
      <w:r w:rsidRPr="001C0622">
        <w:rPr>
          <w:rFonts w:ascii="Arial" w:hAnsi="Arial" w:cs="Arial"/>
          <w:b/>
          <w:sz w:val="24"/>
          <w:szCs w:val="24"/>
        </w:rPr>
        <w:t xml:space="preserve">Assemblea Generale di Confagricoltura Alessandria </w:t>
      </w:r>
    </w:p>
    <w:p w:rsidR="001C0622" w:rsidRPr="001C0622" w:rsidRDefault="001C0622" w:rsidP="001C0622">
      <w:pPr>
        <w:jc w:val="center"/>
        <w:rPr>
          <w:rFonts w:ascii="Arial" w:hAnsi="Arial" w:cs="Arial"/>
          <w:b/>
          <w:sz w:val="24"/>
          <w:szCs w:val="24"/>
        </w:rPr>
      </w:pPr>
      <w:r>
        <w:rPr>
          <w:rFonts w:ascii="Arial" w:hAnsi="Arial" w:cs="Arial"/>
          <w:b/>
          <w:sz w:val="24"/>
          <w:szCs w:val="24"/>
        </w:rPr>
        <w:t>L</w:t>
      </w:r>
      <w:r w:rsidRPr="001C0622">
        <w:rPr>
          <w:rFonts w:ascii="Arial" w:hAnsi="Arial" w:cs="Arial"/>
          <w:b/>
          <w:sz w:val="24"/>
          <w:szCs w:val="24"/>
        </w:rPr>
        <w:t>e sfide dell’Agricoltura: innovazione, sostenibilità, energia</w:t>
      </w:r>
    </w:p>
    <w:p w:rsidR="002C2D1F" w:rsidRDefault="002C2D1F" w:rsidP="002C2D1F">
      <w:pPr>
        <w:shd w:val="clear" w:color="auto" w:fill="FFFFFF"/>
        <w:spacing w:line="276" w:lineRule="auto"/>
        <w:jc w:val="both"/>
        <w:rPr>
          <w:rFonts w:ascii="Arial" w:hAnsi="Arial" w:cs="Arial"/>
          <w:b/>
          <w:bCs/>
          <w:sz w:val="24"/>
          <w:szCs w:val="24"/>
        </w:rPr>
      </w:pPr>
    </w:p>
    <w:p w:rsidR="002C2D1F" w:rsidRDefault="002C2D1F" w:rsidP="002C2D1F">
      <w:pPr>
        <w:shd w:val="clear" w:color="auto" w:fill="FFFFFF"/>
        <w:spacing w:line="276" w:lineRule="auto"/>
        <w:jc w:val="both"/>
        <w:rPr>
          <w:rFonts w:ascii="Verdana" w:hAnsi="Verdana"/>
          <w:bCs/>
        </w:rPr>
      </w:pPr>
    </w:p>
    <w:p w:rsidR="001C0622" w:rsidRDefault="001C0622" w:rsidP="001C0622"/>
    <w:p w:rsidR="001C0622" w:rsidRPr="001C0622" w:rsidRDefault="001C0622" w:rsidP="001C0622">
      <w:pPr>
        <w:jc w:val="both"/>
        <w:rPr>
          <w:rFonts w:ascii="Arial" w:hAnsi="Arial" w:cs="Arial"/>
          <w:sz w:val="24"/>
          <w:szCs w:val="24"/>
        </w:rPr>
      </w:pPr>
      <w:r w:rsidRPr="001C0622">
        <w:rPr>
          <w:rFonts w:ascii="Arial" w:hAnsi="Arial" w:cs="Arial"/>
          <w:sz w:val="24"/>
          <w:szCs w:val="24"/>
        </w:rPr>
        <w:t xml:space="preserve">E’ convocata per </w:t>
      </w:r>
      <w:r w:rsidRPr="001C0622">
        <w:rPr>
          <w:rFonts w:ascii="Arial" w:hAnsi="Arial" w:cs="Arial"/>
          <w:b/>
          <w:sz w:val="24"/>
          <w:szCs w:val="24"/>
        </w:rPr>
        <w:t>martedì 30 maggio</w:t>
      </w:r>
      <w:r w:rsidRPr="001C0622">
        <w:rPr>
          <w:rFonts w:ascii="Arial" w:hAnsi="Arial" w:cs="Arial"/>
          <w:sz w:val="24"/>
          <w:szCs w:val="24"/>
        </w:rPr>
        <w:t>, negli spazi messi a disposizione dall’Agriturismo La Fornace di viale Teresa Michel 52, ad Alessandria, l’Assemblea Generale di Confagricoltura Alessandria.</w:t>
      </w:r>
    </w:p>
    <w:p w:rsidR="001C0622" w:rsidRPr="001C0622" w:rsidRDefault="001C0622" w:rsidP="001C0622">
      <w:pPr>
        <w:jc w:val="both"/>
        <w:rPr>
          <w:rFonts w:ascii="Arial" w:hAnsi="Arial" w:cs="Arial"/>
          <w:sz w:val="24"/>
          <w:szCs w:val="24"/>
        </w:rPr>
      </w:pPr>
      <w:r w:rsidRPr="001C0622">
        <w:rPr>
          <w:rFonts w:ascii="Arial" w:hAnsi="Arial" w:cs="Arial"/>
          <w:sz w:val="24"/>
          <w:szCs w:val="24"/>
        </w:rPr>
        <w:t>La prima parte, dalle 9</w:t>
      </w:r>
      <w:r w:rsidR="00C07921">
        <w:rPr>
          <w:rFonts w:ascii="Arial" w:hAnsi="Arial" w:cs="Arial"/>
          <w:sz w:val="24"/>
          <w:szCs w:val="24"/>
        </w:rPr>
        <w:t>,30</w:t>
      </w:r>
      <w:r w:rsidRPr="001C0622">
        <w:rPr>
          <w:rFonts w:ascii="Arial" w:hAnsi="Arial" w:cs="Arial"/>
          <w:sz w:val="24"/>
          <w:szCs w:val="24"/>
        </w:rPr>
        <w:t xml:space="preserve"> alle 10,15 circa </w:t>
      </w:r>
      <w:r w:rsidR="000F0FC6">
        <w:rPr>
          <w:rFonts w:ascii="Arial" w:hAnsi="Arial" w:cs="Arial"/>
          <w:sz w:val="24"/>
          <w:szCs w:val="24"/>
        </w:rPr>
        <w:t>sarà</w:t>
      </w:r>
      <w:r w:rsidRPr="001C0622">
        <w:rPr>
          <w:rFonts w:ascii="Arial" w:hAnsi="Arial" w:cs="Arial"/>
          <w:sz w:val="24"/>
          <w:szCs w:val="24"/>
        </w:rPr>
        <w:t xml:space="preserve"> riservata ai delegati degli associati per l’</w:t>
      </w:r>
      <w:r>
        <w:rPr>
          <w:rFonts w:ascii="Arial" w:hAnsi="Arial" w:cs="Arial"/>
          <w:sz w:val="24"/>
          <w:szCs w:val="24"/>
        </w:rPr>
        <w:t xml:space="preserve">approvazione dei bilanci e le altre formalità associative. </w:t>
      </w:r>
    </w:p>
    <w:p w:rsidR="001C0622" w:rsidRPr="001C0622" w:rsidRDefault="001C0622" w:rsidP="001C0622">
      <w:pPr>
        <w:jc w:val="both"/>
        <w:rPr>
          <w:rFonts w:ascii="Arial" w:hAnsi="Arial" w:cs="Arial"/>
          <w:sz w:val="24"/>
          <w:szCs w:val="24"/>
        </w:rPr>
      </w:pPr>
      <w:r w:rsidRPr="001C0622">
        <w:rPr>
          <w:rFonts w:ascii="Arial" w:hAnsi="Arial" w:cs="Arial"/>
          <w:b/>
          <w:sz w:val="24"/>
          <w:szCs w:val="24"/>
        </w:rPr>
        <w:t>Dalle ore 10,30 l’Assemblea si apre al pubblico</w:t>
      </w:r>
      <w:r w:rsidRPr="001C0622">
        <w:rPr>
          <w:rFonts w:ascii="Arial" w:hAnsi="Arial" w:cs="Arial"/>
          <w:sz w:val="24"/>
          <w:szCs w:val="24"/>
        </w:rPr>
        <w:t xml:space="preserve">: sarà l’occasione per tracciare la strada dell’azione di Confagricoltura Alessandria </w:t>
      </w:r>
      <w:r w:rsidR="000F0FC6">
        <w:rPr>
          <w:rFonts w:ascii="Arial" w:hAnsi="Arial" w:cs="Arial"/>
          <w:sz w:val="24"/>
          <w:szCs w:val="24"/>
        </w:rPr>
        <w:t xml:space="preserve">nei prossimi mesi </w:t>
      </w:r>
      <w:r w:rsidRPr="001C0622">
        <w:rPr>
          <w:rFonts w:ascii="Arial" w:hAnsi="Arial" w:cs="Arial"/>
          <w:sz w:val="24"/>
          <w:szCs w:val="24"/>
        </w:rPr>
        <w:t xml:space="preserve">e per </w:t>
      </w:r>
      <w:r w:rsidR="000F0FC6">
        <w:rPr>
          <w:rFonts w:ascii="Arial" w:hAnsi="Arial" w:cs="Arial"/>
          <w:sz w:val="24"/>
          <w:szCs w:val="24"/>
        </w:rPr>
        <w:t>un confronto sui</w:t>
      </w:r>
      <w:r w:rsidRPr="001C0622">
        <w:rPr>
          <w:rFonts w:ascii="Arial" w:hAnsi="Arial" w:cs="Arial"/>
          <w:sz w:val="24"/>
          <w:szCs w:val="24"/>
        </w:rPr>
        <w:t xml:space="preserve"> temi più salienti </w:t>
      </w:r>
      <w:r w:rsidR="000F0FC6">
        <w:rPr>
          <w:rFonts w:ascii="Arial" w:hAnsi="Arial" w:cs="Arial"/>
          <w:sz w:val="24"/>
          <w:szCs w:val="24"/>
        </w:rPr>
        <w:t>e sulle</w:t>
      </w:r>
      <w:r w:rsidRPr="001C0622">
        <w:rPr>
          <w:rFonts w:ascii="Arial" w:hAnsi="Arial" w:cs="Arial"/>
          <w:sz w:val="24"/>
          <w:szCs w:val="24"/>
        </w:rPr>
        <w:t xml:space="preserve"> novità del settore.</w:t>
      </w:r>
    </w:p>
    <w:p w:rsidR="001C0622" w:rsidRPr="001C0622" w:rsidRDefault="001C0622" w:rsidP="001C0622">
      <w:pPr>
        <w:jc w:val="both"/>
        <w:rPr>
          <w:rFonts w:ascii="Arial" w:hAnsi="Arial" w:cs="Arial"/>
          <w:sz w:val="24"/>
          <w:szCs w:val="24"/>
        </w:rPr>
      </w:pPr>
    </w:p>
    <w:p w:rsidR="001C0622" w:rsidRPr="001C0622" w:rsidRDefault="001C0622" w:rsidP="001C0622">
      <w:pPr>
        <w:jc w:val="both"/>
        <w:rPr>
          <w:rFonts w:ascii="Arial" w:hAnsi="Arial" w:cs="Arial"/>
          <w:sz w:val="24"/>
          <w:szCs w:val="24"/>
        </w:rPr>
      </w:pPr>
      <w:r w:rsidRPr="001C0622">
        <w:rPr>
          <w:rFonts w:ascii="Arial" w:hAnsi="Arial" w:cs="Arial"/>
          <w:sz w:val="24"/>
          <w:szCs w:val="24"/>
        </w:rPr>
        <w:t xml:space="preserve">“L’agricoltura italiana – commenta la Presidente </w:t>
      </w:r>
      <w:r w:rsidRPr="001C0622">
        <w:rPr>
          <w:rFonts w:ascii="Arial" w:hAnsi="Arial" w:cs="Arial"/>
          <w:b/>
          <w:sz w:val="24"/>
          <w:szCs w:val="24"/>
        </w:rPr>
        <w:t>Paola Sacco</w:t>
      </w:r>
      <w:r w:rsidRPr="001C0622">
        <w:rPr>
          <w:rFonts w:ascii="Arial" w:hAnsi="Arial" w:cs="Arial"/>
          <w:sz w:val="24"/>
          <w:szCs w:val="24"/>
        </w:rPr>
        <w:t xml:space="preserve"> – in questo particolare momento storico di incertezza economica e geopolitica, alla luce anche degli eventi climatici che si susseguono con sempre maggiore frequenza, ha bisogno di grande attenzione da parte di tutti. Ci attendono sfide importanti che incideranno sul futuro di t</w:t>
      </w:r>
      <w:r>
        <w:rPr>
          <w:rFonts w:ascii="Arial" w:hAnsi="Arial" w:cs="Arial"/>
          <w:sz w:val="24"/>
          <w:szCs w:val="24"/>
        </w:rPr>
        <w:t>utto il sistema agroalimentare e, con esso</w:t>
      </w:r>
      <w:r w:rsidRPr="001C0622">
        <w:rPr>
          <w:rFonts w:ascii="Arial" w:hAnsi="Arial" w:cs="Arial"/>
          <w:sz w:val="24"/>
          <w:szCs w:val="24"/>
        </w:rPr>
        <w:t xml:space="preserve">, la </w:t>
      </w:r>
      <w:r>
        <w:rPr>
          <w:rFonts w:ascii="Arial" w:hAnsi="Arial" w:cs="Arial"/>
          <w:sz w:val="24"/>
          <w:szCs w:val="24"/>
        </w:rPr>
        <w:t>sicurezza</w:t>
      </w:r>
      <w:r w:rsidRPr="001C0622">
        <w:rPr>
          <w:rFonts w:ascii="Arial" w:hAnsi="Arial" w:cs="Arial"/>
          <w:sz w:val="24"/>
          <w:szCs w:val="24"/>
        </w:rPr>
        <w:t xml:space="preserve"> alimentare.</w:t>
      </w:r>
    </w:p>
    <w:p w:rsidR="001C0622" w:rsidRPr="001C0622" w:rsidRDefault="001C0622" w:rsidP="001C0622">
      <w:pPr>
        <w:jc w:val="both"/>
        <w:rPr>
          <w:rFonts w:ascii="Arial" w:hAnsi="Arial" w:cs="Arial"/>
          <w:sz w:val="24"/>
          <w:szCs w:val="24"/>
        </w:rPr>
      </w:pPr>
      <w:r w:rsidRPr="001C0622">
        <w:rPr>
          <w:rFonts w:ascii="Arial" w:hAnsi="Arial" w:cs="Arial"/>
          <w:sz w:val="24"/>
          <w:szCs w:val="24"/>
        </w:rPr>
        <w:t xml:space="preserve">Come imprese agricole stiamo affrontando grandi cambiamenti: occorre rispondere puntando su </w:t>
      </w:r>
      <w:r>
        <w:rPr>
          <w:rFonts w:ascii="Arial" w:hAnsi="Arial" w:cs="Arial"/>
          <w:sz w:val="24"/>
          <w:szCs w:val="24"/>
        </w:rPr>
        <w:t xml:space="preserve">formazione, </w:t>
      </w:r>
      <w:r w:rsidRPr="001C0622">
        <w:rPr>
          <w:rFonts w:ascii="Arial" w:hAnsi="Arial" w:cs="Arial"/>
          <w:sz w:val="24"/>
          <w:szCs w:val="24"/>
        </w:rPr>
        <w:t xml:space="preserve">innovazione, risparmio idrico ed energetico, </w:t>
      </w:r>
      <w:r>
        <w:rPr>
          <w:rFonts w:ascii="Arial" w:hAnsi="Arial" w:cs="Arial"/>
          <w:sz w:val="24"/>
          <w:szCs w:val="24"/>
        </w:rPr>
        <w:t xml:space="preserve">in poche parole </w:t>
      </w:r>
      <w:r w:rsidRPr="001C0622">
        <w:rPr>
          <w:rFonts w:ascii="Arial" w:hAnsi="Arial" w:cs="Arial"/>
          <w:sz w:val="24"/>
          <w:szCs w:val="24"/>
        </w:rPr>
        <w:t>sulla sostenibilità ambientale, sociale ed economica”.</w:t>
      </w:r>
    </w:p>
    <w:p w:rsidR="001C0622" w:rsidRDefault="001C0622" w:rsidP="001C0622">
      <w:pPr>
        <w:jc w:val="both"/>
        <w:rPr>
          <w:rFonts w:ascii="Arial" w:hAnsi="Arial" w:cs="Arial"/>
          <w:sz w:val="24"/>
          <w:szCs w:val="24"/>
        </w:rPr>
      </w:pPr>
    </w:p>
    <w:p w:rsidR="001C0622" w:rsidRPr="001C0622" w:rsidRDefault="001C0622" w:rsidP="001C0622">
      <w:pPr>
        <w:jc w:val="both"/>
        <w:rPr>
          <w:rFonts w:ascii="Arial" w:hAnsi="Arial" w:cs="Arial"/>
          <w:sz w:val="24"/>
          <w:szCs w:val="24"/>
        </w:rPr>
      </w:pPr>
      <w:r w:rsidRPr="001C0622">
        <w:rPr>
          <w:rFonts w:ascii="Arial" w:hAnsi="Arial" w:cs="Arial"/>
          <w:sz w:val="24"/>
          <w:szCs w:val="24"/>
        </w:rPr>
        <w:t>Temi che saranno affrontati durante gli interventi in programma: “</w:t>
      </w:r>
      <w:proofErr w:type="spellStart"/>
      <w:r w:rsidRPr="001C0622">
        <w:rPr>
          <w:rFonts w:ascii="Arial" w:hAnsi="Arial" w:cs="Arial"/>
          <w:i/>
          <w:sz w:val="24"/>
          <w:szCs w:val="24"/>
        </w:rPr>
        <w:t>Hub</w:t>
      </w:r>
      <w:proofErr w:type="spellEnd"/>
      <w:r w:rsidRPr="001C0622">
        <w:rPr>
          <w:rFonts w:ascii="Arial" w:hAnsi="Arial" w:cs="Arial"/>
          <w:i/>
          <w:sz w:val="24"/>
          <w:szCs w:val="24"/>
        </w:rPr>
        <w:t xml:space="preserve"> Farm: piattaforma tecnologica e digitale per l’agricoltura</w:t>
      </w:r>
      <w:r w:rsidRPr="001C0622">
        <w:rPr>
          <w:rFonts w:ascii="Arial" w:hAnsi="Arial" w:cs="Arial"/>
          <w:sz w:val="24"/>
          <w:szCs w:val="24"/>
        </w:rPr>
        <w:t xml:space="preserve">”, a cura di Fabio Isaia, responsabile del progetto HubFarm; </w:t>
      </w:r>
      <w:r w:rsidRPr="001C0622">
        <w:rPr>
          <w:rFonts w:ascii="Arial" w:hAnsi="Arial" w:cs="Arial"/>
          <w:i/>
          <w:sz w:val="24"/>
          <w:szCs w:val="24"/>
        </w:rPr>
        <w:t>“Verso un’agricoltura sostenibile</w:t>
      </w:r>
      <w:r w:rsidRPr="001C0622">
        <w:rPr>
          <w:rFonts w:ascii="Arial" w:hAnsi="Arial" w:cs="Arial"/>
          <w:sz w:val="24"/>
          <w:szCs w:val="24"/>
        </w:rPr>
        <w:t xml:space="preserve">”, a cura di Elena Bocchino, socio e amministratore di </w:t>
      </w:r>
      <w:proofErr w:type="spellStart"/>
      <w:r w:rsidRPr="001C0622">
        <w:rPr>
          <w:rFonts w:ascii="Arial" w:hAnsi="Arial" w:cs="Arial"/>
          <w:sz w:val="24"/>
          <w:szCs w:val="24"/>
        </w:rPr>
        <w:t>Peak</w:t>
      </w:r>
      <w:proofErr w:type="spellEnd"/>
      <w:r w:rsidRPr="001C0622">
        <w:rPr>
          <w:rFonts w:ascii="Arial" w:hAnsi="Arial" w:cs="Arial"/>
          <w:sz w:val="24"/>
          <w:szCs w:val="24"/>
        </w:rPr>
        <w:t xml:space="preserve"> </w:t>
      </w:r>
      <w:proofErr w:type="spellStart"/>
      <w:r w:rsidRPr="001C0622">
        <w:rPr>
          <w:rFonts w:ascii="Arial" w:hAnsi="Arial" w:cs="Arial"/>
          <w:sz w:val="24"/>
          <w:szCs w:val="24"/>
        </w:rPr>
        <w:t>Compliance</w:t>
      </w:r>
      <w:proofErr w:type="spellEnd"/>
      <w:r w:rsidRPr="001C0622">
        <w:rPr>
          <w:rFonts w:ascii="Arial" w:hAnsi="Arial" w:cs="Arial"/>
          <w:sz w:val="24"/>
          <w:szCs w:val="24"/>
        </w:rPr>
        <w:t xml:space="preserve">; </w:t>
      </w:r>
      <w:r>
        <w:rPr>
          <w:rFonts w:ascii="Arial" w:hAnsi="Arial" w:cs="Arial"/>
          <w:sz w:val="24"/>
          <w:szCs w:val="24"/>
        </w:rPr>
        <w:t>“</w:t>
      </w:r>
      <w:proofErr w:type="spellStart"/>
      <w:r w:rsidRPr="001C0622">
        <w:rPr>
          <w:rFonts w:ascii="Arial" w:hAnsi="Arial" w:cs="Arial"/>
          <w:i/>
          <w:sz w:val="24"/>
          <w:szCs w:val="24"/>
        </w:rPr>
        <w:t>A</w:t>
      </w:r>
      <w:r w:rsidR="000F0FC6">
        <w:rPr>
          <w:rFonts w:ascii="Arial" w:hAnsi="Arial" w:cs="Arial"/>
          <w:i/>
          <w:sz w:val="24"/>
          <w:szCs w:val="24"/>
        </w:rPr>
        <w:t>griv</w:t>
      </w:r>
      <w:r w:rsidRPr="001C0622">
        <w:rPr>
          <w:rFonts w:ascii="Arial" w:hAnsi="Arial" w:cs="Arial"/>
          <w:i/>
          <w:sz w:val="24"/>
          <w:szCs w:val="24"/>
        </w:rPr>
        <w:t>oltaico</w:t>
      </w:r>
      <w:proofErr w:type="spellEnd"/>
      <w:r w:rsidRPr="001C0622">
        <w:rPr>
          <w:rFonts w:ascii="Arial" w:hAnsi="Arial" w:cs="Arial"/>
          <w:i/>
          <w:sz w:val="24"/>
          <w:szCs w:val="24"/>
        </w:rPr>
        <w:t xml:space="preserve"> e Parco </w:t>
      </w:r>
      <w:proofErr w:type="spellStart"/>
      <w:r w:rsidRPr="001C0622">
        <w:rPr>
          <w:rFonts w:ascii="Arial" w:hAnsi="Arial" w:cs="Arial"/>
          <w:i/>
          <w:sz w:val="24"/>
          <w:szCs w:val="24"/>
        </w:rPr>
        <w:t>Agrisolare</w:t>
      </w:r>
      <w:proofErr w:type="spellEnd"/>
      <w:r w:rsidRPr="001C0622">
        <w:rPr>
          <w:rFonts w:ascii="Arial" w:hAnsi="Arial" w:cs="Arial"/>
          <w:i/>
          <w:sz w:val="24"/>
          <w:szCs w:val="24"/>
        </w:rPr>
        <w:t>: novità ed opportunità</w:t>
      </w:r>
      <w:r w:rsidRPr="001C0622">
        <w:rPr>
          <w:rFonts w:ascii="Arial" w:hAnsi="Arial" w:cs="Arial"/>
          <w:sz w:val="24"/>
          <w:szCs w:val="24"/>
        </w:rPr>
        <w:t xml:space="preserve">” a cura di Donato </w:t>
      </w:r>
      <w:proofErr w:type="spellStart"/>
      <w:r w:rsidRPr="001C0622">
        <w:rPr>
          <w:rFonts w:ascii="Arial" w:hAnsi="Arial" w:cs="Arial"/>
          <w:sz w:val="24"/>
          <w:szCs w:val="24"/>
        </w:rPr>
        <w:t>Rotundo</w:t>
      </w:r>
      <w:proofErr w:type="spellEnd"/>
      <w:r w:rsidRPr="001C0622">
        <w:rPr>
          <w:rFonts w:ascii="Arial" w:hAnsi="Arial" w:cs="Arial"/>
          <w:sz w:val="24"/>
          <w:szCs w:val="24"/>
        </w:rPr>
        <w:t xml:space="preserve"> e Roberta </w:t>
      </w:r>
      <w:proofErr w:type="spellStart"/>
      <w:r w:rsidRPr="001C0622">
        <w:rPr>
          <w:rFonts w:ascii="Arial" w:hAnsi="Arial" w:cs="Arial"/>
          <w:sz w:val="24"/>
          <w:szCs w:val="24"/>
        </w:rPr>
        <w:t>Papili</w:t>
      </w:r>
      <w:proofErr w:type="spellEnd"/>
      <w:r w:rsidRPr="001C0622">
        <w:rPr>
          <w:rFonts w:ascii="Arial" w:hAnsi="Arial" w:cs="Arial"/>
          <w:sz w:val="24"/>
          <w:szCs w:val="24"/>
        </w:rPr>
        <w:t>, rispettivamente direttore e responsabile Clima ed Energia della Direzione e Politiche Sviluppo sostenibile ed innovazione di Confagricoltura.</w:t>
      </w:r>
    </w:p>
    <w:p w:rsidR="001C0622" w:rsidRPr="001C0622" w:rsidRDefault="001C0622" w:rsidP="001C0622">
      <w:pPr>
        <w:jc w:val="both"/>
        <w:rPr>
          <w:rFonts w:ascii="Arial" w:hAnsi="Arial" w:cs="Arial"/>
          <w:sz w:val="24"/>
          <w:szCs w:val="24"/>
        </w:rPr>
      </w:pPr>
    </w:p>
    <w:p w:rsidR="001C0622" w:rsidRPr="001C0622" w:rsidRDefault="001C0622" w:rsidP="001C0622">
      <w:pPr>
        <w:jc w:val="both"/>
        <w:rPr>
          <w:rFonts w:ascii="Arial" w:hAnsi="Arial" w:cs="Arial"/>
          <w:sz w:val="24"/>
          <w:szCs w:val="24"/>
        </w:rPr>
      </w:pPr>
      <w:r w:rsidRPr="001C0622">
        <w:rPr>
          <w:rFonts w:ascii="Arial" w:hAnsi="Arial" w:cs="Arial"/>
          <w:sz w:val="24"/>
          <w:szCs w:val="24"/>
        </w:rPr>
        <w:t>Un ringraziamen</w:t>
      </w:r>
      <w:r w:rsidR="00C07921">
        <w:rPr>
          <w:rFonts w:ascii="Arial" w:hAnsi="Arial" w:cs="Arial"/>
          <w:sz w:val="24"/>
          <w:szCs w:val="24"/>
        </w:rPr>
        <w:t>to allo sponsor Banca di Asti e</w:t>
      </w:r>
      <w:bookmarkStart w:id="0" w:name="_GoBack"/>
      <w:bookmarkEnd w:id="0"/>
      <w:r w:rsidRPr="001C0622">
        <w:rPr>
          <w:rFonts w:ascii="Arial" w:hAnsi="Arial" w:cs="Arial"/>
          <w:sz w:val="24"/>
          <w:szCs w:val="24"/>
        </w:rPr>
        <w:t xml:space="preserve"> all’Agriturismo La Fornace</w:t>
      </w:r>
      <w:r>
        <w:rPr>
          <w:rFonts w:ascii="Arial" w:hAnsi="Arial" w:cs="Arial"/>
          <w:sz w:val="24"/>
          <w:szCs w:val="24"/>
        </w:rPr>
        <w:t>,</w:t>
      </w:r>
      <w:r w:rsidRPr="001C0622">
        <w:rPr>
          <w:rFonts w:ascii="Arial" w:hAnsi="Arial" w:cs="Arial"/>
          <w:sz w:val="24"/>
          <w:szCs w:val="24"/>
        </w:rPr>
        <w:t xml:space="preserve"> alle aziende </w:t>
      </w:r>
      <w:r w:rsidR="00C07921">
        <w:rPr>
          <w:rFonts w:ascii="Arial" w:hAnsi="Arial" w:cs="Arial"/>
          <w:sz w:val="24"/>
          <w:szCs w:val="24"/>
        </w:rPr>
        <w:t xml:space="preserve">Cascina Boschetto e Azienda Agricola Ferrara Alberto – Km 0 per la collaborazione. </w:t>
      </w:r>
      <w:r w:rsidRPr="001C0622">
        <w:rPr>
          <w:rFonts w:ascii="Arial" w:hAnsi="Arial" w:cs="Arial"/>
          <w:sz w:val="24"/>
          <w:szCs w:val="24"/>
        </w:rPr>
        <w:t xml:space="preserve"> </w:t>
      </w:r>
    </w:p>
    <w:p w:rsidR="001C0622" w:rsidRDefault="001C0622" w:rsidP="00823FAA">
      <w:pPr>
        <w:pStyle w:val="Rientrocorpodeltesto"/>
        <w:spacing w:after="0"/>
        <w:ind w:left="0"/>
        <w:jc w:val="both"/>
        <w:rPr>
          <w:rFonts w:ascii="Arial" w:hAnsi="Arial" w:cs="Arial"/>
          <w:sz w:val="24"/>
          <w:szCs w:val="24"/>
        </w:rPr>
      </w:pPr>
    </w:p>
    <w:p w:rsidR="00823FAA" w:rsidRPr="00A66075" w:rsidRDefault="00823FAA" w:rsidP="00823FAA">
      <w:pPr>
        <w:pStyle w:val="Rientrocorpodeltesto"/>
        <w:spacing w:after="0"/>
        <w:ind w:left="0"/>
        <w:jc w:val="both"/>
        <w:rPr>
          <w:rFonts w:ascii="Arial" w:hAnsi="Arial" w:cs="Arial"/>
          <w:sz w:val="24"/>
          <w:szCs w:val="24"/>
        </w:rPr>
      </w:pPr>
      <w:r w:rsidRPr="00A66075">
        <w:rPr>
          <w:rFonts w:ascii="Arial" w:hAnsi="Arial" w:cs="Arial"/>
          <w:sz w:val="24"/>
          <w:szCs w:val="24"/>
        </w:rPr>
        <w:t>Alessandria,</w:t>
      </w:r>
      <w:r w:rsidR="00583BDE">
        <w:rPr>
          <w:rFonts w:ascii="Arial" w:hAnsi="Arial" w:cs="Arial"/>
          <w:sz w:val="24"/>
          <w:szCs w:val="24"/>
        </w:rPr>
        <w:t xml:space="preserve"> </w:t>
      </w:r>
      <w:r w:rsidR="001C0622">
        <w:rPr>
          <w:rFonts w:ascii="Arial" w:hAnsi="Arial" w:cs="Arial"/>
          <w:sz w:val="24"/>
          <w:szCs w:val="24"/>
        </w:rPr>
        <w:t>22 maggio</w:t>
      </w:r>
      <w:r w:rsidR="002C2D1F">
        <w:rPr>
          <w:rFonts w:ascii="Arial" w:hAnsi="Arial" w:cs="Arial"/>
          <w:sz w:val="24"/>
          <w:szCs w:val="24"/>
        </w:rPr>
        <w:t xml:space="preserve"> </w:t>
      </w:r>
      <w:r w:rsidR="001C0622">
        <w:rPr>
          <w:rFonts w:ascii="Arial" w:hAnsi="Arial" w:cs="Arial"/>
          <w:sz w:val="24"/>
          <w:szCs w:val="24"/>
        </w:rPr>
        <w:t>2023</w:t>
      </w:r>
    </w:p>
    <w:p w:rsidR="00823FAA" w:rsidRDefault="00823FAA" w:rsidP="00280AE3">
      <w:pPr>
        <w:pStyle w:val="Corpodeltesto2"/>
        <w:ind w:firstLine="0"/>
        <w:jc w:val="center"/>
        <w:rPr>
          <w:rFonts w:cs="Times New Roman"/>
          <w:sz w:val="28"/>
          <w:szCs w:val="28"/>
          <w:u w:val="single"/>
        </w:rPr>
      </w:pPr>
    </w:p>
    <w:sectPr w:rsidR="00823FAA" w:rsidSect="00624D51">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E3"/>
    <w:rsid w:val="000103D1"/>
    <w:rsid w:val="000131D3"/>
    <w:rsid w:val="00026CB7"/>
    <w:rsid w:val="00054467"/>
    <w:rsid w:val="000C09C1"/>
    <w:rsid w:val="000F0FC6"/>
    <w:rsid w:val="000F630A"/>
    <w:rsid w:val="00137B42"/>
    <w:rsid w:val="00165E01"/>
    <w:rsid w:val="00186682"/>
    <w:rsid w:val="001B0024"/>
    <w:rsid w:val="001C0622"/>
    <w:rsid w:val="001C08F5"/>
    <w:rsid w:val="001D4D63"/>
    <w:rsid w:val="001D546B"/>
    <w:rsid w:val="001E2239"/>
    <w:rsid w:val="00205647"/>
    <w:rsid w:val="00211549"/>
    <w:rsid w:val="00212F61"/>
    <w:rsid w:val="00257352"/>
    <w:rsid w:val="00271125"/>
    <w:rsid w:val="00280AE3"/>
    <w:rsid w:val="00280C04"/>
    <w:rsid w:val="00291269"/>
    <w:rsid w:val="00292C0F"/>
    <w:rsid w:val="002952CB"/>
    <w:rsid w:val="002A50C1"/>
    <w:rsid w:val="002C2D1F"/>
    <w:rsid w:val="002C5DBF"/>
    <w:rsid w:val="002D1D9A"/>
    <w:rsid w:val="002D3883"/>
    <w:rsid w:val="002D4F16"/>
    <w:rsid w:val="00312C9B"/>
    <w:rsid w:val="00315F77"/>
    <w:rsid w:val="00317573"/>
    <w:rsid w:val="00333AED"/>
    <w:rsid w:val="00357C31"/>
    <w:rsid w:val="003666AB"/>
    <w:rsid w:val="003848D5"/>
    <w:rsid w:val="003964D7"/>
    <w:rsid w:val="003A528C"/>
    <w:rsid w:val="003E7F09"/>
    <w:rsid w:val="003F7FB8"/>
    <w:rsid w:val="0040766D"/>
    <w:rsid w:val="004160EF"/>
    <w:rsid w:val="00421B93"/>
    <w:rsid w:val="00425D83"/>
    <w:rsid w:val="004361A6"/>
    <w:rsid w:val="004422DB"/>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319F0"/>
    <w:rsid w:val="007609F7"/>
    <w:rsid w:val="007B7C0A"/>
    <w:rsid w:val="008016A6"/>
    <w:rsid w:val="008152E6"/>
    <w:rsid w:val="00815C45"/>
    <w:rsid w:val="00823FAA"/>
    <w:rsid w:val="008524AC"/>
    <w:rsid w:val="0087349B"/>
    <w:rsid w:val="008A094F"/>
    <w:rsid w:val="008A30C6"/>
    <w:rsid w:val="008A74F5"/>
    <w:rsid w:val="008A7AC4"/>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955"/>
    <w:rsid w:val="00A521CF"/>
    <w:rsid w:val="00A66075"/>
    <w:rsid w:val="00AA5C67"/>
    <w:rsid w:val="00AA7955"/>
    <w:rsid w:val="00AB3B6F"/>
    <w:rsid w:val="00AC791E"/>
    <w:rsid w:val="00AE4D67"/>
    <w:rsid w:val="00B21B22"/>
    <w:rsid w:val="00B35BCB"/>
    <w:rsid w:val="00B37060"/>
    <w:rsid w:val="00B43E33"/>
    <w:rsid w:val="00B446A0"/>
    <w:rsid w:val="00B63DD4"/>
    <w:rsid w:val="00BC45C7"/>
    <w:rsid w:val="00BC7F91"/>
    <w:rsid w:val="00C07921"/>
    <w:rsid w:val="00C16203"/>
    <w:rsid w:val="00C23E6E"/>
    <w:rsid w:val="00C442BE"/>
    <w:rsid w:val="00C5097C"/>
    <w:rsid w:val="00C862A0"/>
    <w:rsid w:val="00C951B8"/>
    <w:rsid w:val="00CB124F"/>
    <w:rsid w:val="00CB2916"/>
    <w:rsid w:val="00CB3824"/>
    <w:rsid w:val="00CD01E6"/>
    <w:rsid w:val="00CE0930"/>
    <w:rsid w:val="00CE64BB"/>
    <w:rsid w:val="00CF0017"/>
    <w:rsid w:val="00D0254B"/>
    <w:rsid w:val="00D12CEB"/>
    <w:rsid w:val="00DB4627"/>
    <w:rsid w:val="00DD02F7"/>
    <w:rsid w:val="00DD032E"/>
    <w:rsid w:val="00E11F7F"/>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523BF"/>
    <w:rsid w:val="00F84721"/>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ROSSANA SPARACINO</cp:lastModifiedBy>
  <cp:revision>4</cp:revision>
  <cp:lastPrinted>2010-04-01T11:33:00Z</cp:lastPrinted>
  <dcterms:created xsi:type="dcterms:W3CDTF">2023-05-18T09:00:00Z</dcterms:created>
  <dcterms:modified xsi:type="dcterms:W3CDTF">2023-05-22T09:58:00Z</dcterms:modified>
</cp:coreProperties>
</file>