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73" w:rsidRPr="00862526" w:rsidRDefault="000B6373" w:rsidP="000B6373">
      <w:pPr>
        <w:jc w:val="both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it-IT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2835"/>
      </w:tblGrid>
      <w:tr w:rsidR="00A2618D" w:rsidRPr="00862526" w:rsidTr="00862526">
        <w:trPr>
          <w:jc w:val="center"/>
        </w:trPr>
        <w:tc>
          <w:tcPr>
            <w:tcW w:w="3827" w:type="dxa"/>
          </w:tcPr>
          <w:p w:rsidR="00A2618D" w:rsidRPr="00862526" w:rsidRDefault="00A2618D" w:rsidP="00862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2526">
              <w:rPr>
                <w:b/>
                <w:iCs/>
              </w:rPr>
              <w:tab/>
            </w:r>
          </w:p>
          <w:p w:rsidR="00A2618D" w:rsidRPr="00862526" w:rsidRDefault="005D2843" w:rsidP="0086252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lang w:eastAsia="it-IT"/>
              </w:rPr>
              <w:drawing>
                <wp:inline distT="0" distB="0" distL="0" distR="0">
                  <wp:extent cx="2181860" cy="526415"/>
                  <wp:effectExtent l="0" t="0" r="8890" b="6985"/>
                  <wp:docPr id="1" name="Immagine 3" descr="logo alessand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alessand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86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A2618D" w:rsidRPr="00862526" w:rsidRDefault="005D2843" w:rsidP="0086252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  <w:lang w:eastAsia="it-IT"/>
              </w:rPr>
              <w:drawing>
                <wp:inline distT="0" distB="0" distL="0" distR="0">
                  <wp:extent cx="1704340" cy="1163955"/>
                  <wp:effectExtent l="0" t="0" r="0" b="0"/>
                  <wp:docPr id="2" name="Immagine 1" descr="R:\INTESTAZIONI\LOGHI\ALTRO\cia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:\INTESTAZIONI\LOGHI\ALTRO\cia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340" cy="116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18D" w:rsidRPr="00862526" w:rsidTr="00862526">
        <w:trPr>
          <w:trHeight w:val="1605"/>
          <w:jc w:val="center"/>
        </w:trPr>
        <w:tc>
          <w:tcPr>
            <w:tcW w:w="3827" w:type="dxa"/>
          </w:tcPr>
          <w:p w:rsidR="00A2618D" w:rsidRPr="00862526" w:rsidRDefault="00A2618D" w:rsidP="0086252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62526">
              <w:rPr>
                <w:rFonts w:ascii="Arial" w:hAnsi="Arial" w:cs="Arial"/>
                <w:iCs/>
                <w:sz w:val="20"/>
                <w:szCs w:val="20"/>
              </w:rPr>
              <w:t>Via Trotti 122</w:t>
            </w:r>
          </w:p>
          <w:p w:rsidR="00A2618D" w:rsidRPr="00862526" w:rsidRDefault="00A2618D" w:rsidP="0086252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62526">
              <w:rPr>
                <w:rFonts w:ascii="Arial" w:hAnsi="Arial" w:cs="Arial"/>
                <w:iCs/>
                <w:sz w:val="20"/>
                <w:szCs w:val="20"/>
              </w:rPr>
              <w:t>15121 Alessandria</w:t>
            </w:r>
          </w:p>
          <w:p w:rsidR="00A2618D" w:rsidRPr="00862526" w:rsidRDefault="00A2618D" w:rsidP="0086252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62526">
              <w:rPr>
                <w:rFonts w:ascii="Arial" w:hAnsi="Arial" w:cs="Arial"/>
                <w:iCs/>
                <w:sz w:val="20"/>
                <w:szCs w:val="20"/>
              </w:rPr>
              <w:t>Tel. 0131- 43151</w:t>
            </w:r>
          </w:p>
          <w:p w:rsidR="00A573CD" w:rsidRPr="00862526" w:rsidRDefault="00A2618D" w:rsidP="00A573C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bookmarkStart w:id="0" w:name="_GoBack"/>
            <w:bookmarkEnd w:id="0"/>
            <w:r w:rsidRPr="00862526">
              <w:rPr>
                <w:rFonts w:ascii="Arial" w:hAnsi="Arial" w:cs="Arial"/>
                <w:iCs/>
                <w:sz w:val="20"/>
                <w:szCs w:val="20"/>
              </w:rPr>
              <w:t xml:space="preserve"> Fax 0131 - 263842</w:t>
            </w:r>
          </w:p>
        </w:tc>
        <w:tc>
          <w:tcPr>
            <w:tcW w:w="2835" w:type="dxa"/>
          </w:tcPr>
          <w:p w:rsidR="00A2618D" w:rsidRPr="00862526" w:rsidRDefault="00A2618D" w:rsidP="00862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526">
              <w:rPr>
                <w:rFonts w:ascii="Arial" w:hAnsi="Arial" w:cs="Arial"/>
                <w:sz w:val="20"/>
                <w:szCs w:val="20"/>
              </w:rPr>
              <w:t>Via Savonarola 29</w:t>
            </w:r>
          </w:p>
          <w:p w:rsidR="00A2618D" w:rsidRPr="00862526" w:rsidRDefault="00A2618D" w:rsidP="00862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526">
              <w:rPr>
                <w:rFonts w:ascii="Arial" w:hAnsi="Arial" w:cs="Arial"/>
                <w:sz w:val="20"/>
                <w:szCs w:val="20"/>
              </w:rPr>
              <w:t>15121 Alessandria</w:t>
            </w:r>
          </w:p>
          <w:p w:rsidR="00A2618D" w:rsidRPr="00862526" w:rsidRDefault="00A2618D" w:rsidP="00862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526">
              <w:rPr>
                <w:rFonts w:ascii="Arial" w:hAnsi="Arial" w:cs="Arial"/>
                <w:sz w:val="20"/>
                <w:szCs w:val="20"/>
              </w:rPr>
              <w:t>Tel. 0131 - 236225</w:t>
            </w:r>
          </w:p>
          <w:p w:rsidR="00A2618D" w:rsidRPr="00862526" w:rsidRDefault="00A2618D" w:rsidP="00862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526">
              <w:rPr>
                <w:rFonts w:ascii="Arial" w:hAnsi="Arial" w:cs="Arial"/>
                <w:sz w:val="20"/>
                <w:szCs w:val="20"/>
              </w:rPr>
              <w:t>Fax 0131 - 41361</w:t>
            </w:r>
          </w:p>
          <w:p w:rsidR="00A2618D" w:rsidRPr="00862526" w:rsidRDefault="00A2618D" w:rsidP="00862526">
            <w:pPr>
              <w:ind w:left="-65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618D" w:rsidRPr="00AE292E" w:rsidRDefault="00A2618D" w:rsidP="00A2618D">
      <w:pPr>
        <w:pStyle w:val="Corpodeltesto2"/>
        <w:jc w:val="center"/>
        <w:rPr>
          <w:rFonts w:ascii="Arial" w:hAnsi="Arial" w:cs="Arial"/>
          <w:szCs w:val="28"/>
          <w:u w:val="single"/>
        </w:rPr>
      </w:pPr>
      <w:r w:rsidRPr="00AE292E">
        <w:rPr>
          <w:rFonts w:ascii="Arial" w:hAnsi="Arial" w:cs="Arial"/>
          <w:szCs w:val="28"/>
          <w:u w:val="single"/>
        </w:rPr>
        <w:t>COMUNICATO STAMPA</w:t>
      </w:r>
    </w:p>
    <w:p w:rsidR="002A3310" w:rsidRDefault="002A3310" w:rsidP="002A3310">
      <w:pPr>
        <w:pStyle w:val="Pidipagina"/>
        <w:tabs>
          <w:tab w:val="clear" w:pos="4819"/>
          <w:tab w:val="clear" w:pos="9638"/>
        </w:tabs>
        <w:jc w:val="both"/>
      </w:pPr>
    </w:p>
    <w:p w:rsidR="005D2843" w:rsidRDefault="005D2843" w:rsidP="005D2843">
      <w:pPr>
        <w:jc w:val="both"/>
        <w:rPr>
          <w:rFonts w:ascii="Arial" w:hAnsi="Arial" w:cs="Arial"/>
          <w:bCs/>
          <w:color w:val="000000"/>
          <w:szCs w:val="32"/>
          <w:shd w:val="clear" w:color="auto" w:fill="FFFFFF"/>
        </w:rPr>
      </w:pPr>
    </w:p>
    <w:p w:rsidR="005D2843" w:rsidRPr="005D2843" w:rsidRDefault="005D2843" w:rsidP="005D2843">
      <w:pPr>
        <w:jc w:val="center"/>
        <w:rPr>
          <w:rFonts w:ascii="Arial" w:hAnsi="Arial" w:cs="Arial"/>
          <w:b/>
          <w:bCs/>
          <w:color w:val="000000"/>
          <w:szCs w:val="32"/>
          <w:shd w:val="clear" w:color="auto" w:fill="FFFFFF"/>
        </w:rPr>
      </w:pPr>
      <w:r w:rsidRPr="005D2843">
        <w:rPr>
          <w:rFonts w:ascii="Arial" w:hAnsi="Arial" w:cs="Arial"/>
          <w:b/>
          <w:bCs/>
          <w:color w:val="000000"/>
          <w:szCs w:val="32"/>
          <w:shd w:val="clear" w:color="auto" w:fill="FFFFFF"/>
        </w:rPr>
        <w:t>Si torna a rilevare il grano in borsa merci, ma il prezzo è ancora troppo basso</w:t>
      </w:r>
    </w:p>
    <w:p w:rsidR="005D2843" w:rsidRDefault="005D2843" w:rsidP="005D2843">
      <w:pPr>
        <w:jc w:val="both"/>
        <w:rPr>
          <w:rFonts w:ascii="Arial" w:hAnsi="Arial" w:cs="Arial"/>
          <w:bCs/>
          <w:color w:val="000000"/>
          <w:szCs w:val="32"/>
          <w:shd w:val="clear" w:color="auto" w:fill="FFFFFF"/>
        </w:rPr>
      </w:pPr>
    </w:p>
    <w:p w:rsidR="005D2843" w:rsidRDefault="005D2843" w:rsidP="005D2843">
      <w:pPr>
        <w:jc w:val="both"/>
        <w:rPr>
          <w:rFonts w:ascii="Arial" w:hAnsi="Arial" w:cs="Arial"/>
          <w:bCs/>
          <w:color w:val="000000"/>
          <w:szCs w:val="32"/>
          <w:shd w:val="clear" w:color="auto" w:fill="FFFFFF"/>
        </w:rPr>
      </w:pPr>
    </w:p>
    <w:p w:rsidR="005D2843" w:rsidRPr="005D2843" w:rsidRDefault="005D2843" w:rsidP="005D2843">
      <w:pPr>
        <w:jc w:val="both"/>
        <w:rPr>
          <w:rFonts w:ascii="Arial" w:hAnsi="Arial" w:cs="Arial"/>
          <w:bCs/>
          <w:color w:val="000000"/>
          <w:szCs w:val="32"/>
          <w:shd w:val="clear" w:color="auto" w:fill="FFFFFF"/>
        </w:rPr>
      </w:pPr>
      <w:r w:rsidRPr="005D2843">
        <w:rPr>
          <w:rFonts w:ascii="Arial" w:hAnsi="Arial" w:cs="Arial"/>
          <w:bCs/>
          <w:color w:val="000000"/>
          <w:szCs w:val="32"/>
          <w:shd w:val="clear" w:color="auto" w:fill="FFFFFF"/>
        </w:rPr>
        <w:t>Con la riapertura della Borsa Merci della Camera di Commercio di Alessandria e Asti dopo la pausa estiva si è riunita la Commissione Prezzi, la cui rilevazione è saltata per cinque settimane consecutive a causa della protesta di parte agricola per il prezzo del frumento tenero troppo basso.</w:t>
      </w:r>
    </w:p>
    <w:p w:rsidR="005D2843" w:rsidRPr="005D2843" w:rsidRDefault="005D2843" w:rsidP="005D2843">
      <w:pPr>
        <w:jc w:val="both"/>
        <w:rPr>
          <w:rFonts w:ascii="Arial" w:hAnsi="Arial" w:cs="Arial"/>
          <w:bCs/>
          <w:color w:val="000000"/>
          <w:szCs w:val="32"/>
          <w:shd w:val="clear" w:color="auto" w:fill="FFFFFF"/>
        </w:rPr>
      </w:pPr>
      <w:r w:rsidRPr="005D2843">
        <w:rPr>
          <w:rFonts w:ascii="Arial" w:hAnsi="Arial" w:cs="Arial"/>
          <w:bCs/>
          <w:color w:val="000000"/>
          <w:szCs w:val="32"/>
          <w:shd w:val="clear" w:color="auto" w:fill="FFFFFF"/>
        </w:rPr>
        <w:t xml:space="preserve">Il prezzo rilevato è di 20,70-21,20 euro/quintale per il frumento panificabile e 19,70 – 20 euro/quintale per il biscottiero. </w:t>
      </w:r>
    </w:p>
    <w:p w:rsidR="005D2843" w:rsidRDefault="005D2843" w:rsidP="005D2843">
      <w:pPr>
        <w:jc w:val="both"/>
        <w:rPr>
          <w:rFonts w:ascii="Arial" w:hAnsi="Arial" w:cs="Arial"/>
          <w:bCs/>
          <w:color w:val="000000"/>
          <w:szCs w:val="32"/>
          <w:shd w:val="clear" w:color="auto" w:fill="FFFFFF"/>
        </w:rPr>
      </w:pPr>
    </w:p>
    <w:p w:rsidR="005D2843" w:rsidRDefault="005D2843" w:rsidP="005D2843">
      <w:pPr>
        <w:jc w:val="both"/>
        <w:rPr>
          <w:rFonts w:ascii="Arial" w:hAnsi="Arial" w:cs="Arial"/>
          <w:bCs/>
          <w:color w:val="000000"/>
          <w:szCs w:val="32"/>
          <w:shd w:val="clear" w:color="auto" w:fill="FFFFFF"/>
        </w:rPr>
      </w:pPr>
      <w:r w:rsidRPr="005D2843">
        <w:rPr>
          <w:rFonts w:ascii="Arial" w:hAnsi="Arial" w:cs="Arial"/>
          <w:bCs/>
          <w:color w:val="000000"/>
          <w:szCs w:val="32"/>
          <w:shd w:val="clear" w:color="auto" w:fill="FFFFFF"/>
        </w:rPr>
        <w:t xml:space="preserve">Cia e Confagricoltura Alessandria, che avevano disertato le ultime sedute per protesta sindacale, hanno preso parte alla rilevazione odierna per senso di responsabilità verso la Commissione Prezzi e la Camera di Commercio, ma non cambiano il pensiero che ha motivato gli avvenimenti recenti: il prezzo rilevato continua ad essere troppo basso e questo non tutela gli agricoltori. </w:t>
      </w:r>
    </w:p>
    <w:p w:rsidR="005D2843" w:rsidRDefault="005D2843" w:rsidP="005D2843">
      <w:pPr>
        <w:jc w:val="both"/>
        <w:rPr>
          <w:rFonts w:ascii="Arial" w:hAnsi="Arial" w:cs="Arial"/>
          <w:bCs/>
          <w:color w:val="000000"/>
          <w:szCs w:val="32"/>
          <w:shd w:val="clear" w:color="auto" w:fill="FFFFFF"/>
        </w:rPr>
      </w:pPr>
    </w:p>
    <w:p w:rsidR="005D2843" w:rsidRPr="005D2843" w:rsidRDefault="005D2843" w:rsidP="005D2843">
      <w:pPr>
        <w:jc w:val="both"/>
        <w:rPr>
          <w:rFonts w:ascii="Arial" w:hAnsi="Arial" w:cs="Arial"/>
          <w:bCs/>
          <w:color w:val="000000"/>
          <w:szCs w:val="32"/>
          <w:shd w:val="clear" w:color="auto" w:fill="FFFFFF"/>
        </w:rPr>
      </w:pPr>
      <w:r w:rsidRPr="005D2843">
        <w:rPr>
          <w:rFonts w:ascii="Arial" w:hAnsi="Arial" w:cs="Arial"/>
          <w:bCs/>
          <w:color w:val="000000"/>
          <w:szCs w:val="32"/>
          <w:shd w:val="clear" w:color="auto" w:fill="FFFFFF"/>
        </w:rPr>
        <w:t>Commentano i dirigenti delle due Organizzazioni: «Il prezzo continua ad essere inadeguato per i produttori agricoli, i costi non sono coperti. Stiamo interessando i tavoli ministeriali per ottenere un aiuto in relazione alla superficie coltivata perché attualmente stiamo lavorando i campi in perdita economica».</w:t>
      </w:r>
    </w:p>
    <w:p w:rsidR="00A2618D" w:rsidRDefault="00A2618D" w:rsidP="005D2843">
      <w:pPr>
        <w:pStyle w:val="Pidipagina"/>
        <w:tabs>
          <w:tab w:val="clear" w:pos="4819"/>
          <w:tab w:val="clear" w:pos="9638"/>
        </w:tabs>
        <w:jc w:val="both"/>
        <w:rPr>
          <w:b/>
          <w:bCs/>
        </w:rPr>
      </w:pPr>
    </w:p>
    <w:p w:rsidR="005D2843" w:rsidRPr="005D2843" w:rsidRDefault="005D2843" w:rsidP="005D2843">
      <w:pPr>
        <w:pStyle w:val="Pidipagina"/>
        <w:tabs>
          <w:tab w:val="clear" w:pos="4819"/>
          <w:tab w:val="clear" w:pos="9638"/>
        </w:tabs>
        <w:jc w:val="both"/>
        <w:rPr>
          <w:rFonts w:ascii="Arial" w:hAnsi="Arial" w:cs="Arial"/>
          <w:bCs/>
        </w:rPr>
      </w:pPr>
      <w:r w:rsidRPr="005D2843">
        <w:rPr>
          <w:rFonts w:ascii="Arial" w:hAnsi="Arial" w:cs="Arial"/>
          <w:bCs/>
        </w:rPr>
        <w:t>Alessandria, 1 settembre 2023</w:t>
      </w:r>
    </w:p>
    <w:sectPr w:rsidR="005D2843" w:rsidRPr="005D28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88"/>
    <w:rsid w:val="000305BE"/>
    <w:rsid w:val="00082CB2"/>
    <w:rsid w:val="000B6373"/>
    <w:rsid w:val="000C74B8"/>
    <w:rsid w:val="000D4EBB"/>
    <w:rsid w:val="0010440D"/>
    <w:rsid w:val="001109CF"/>
    <w:rsid w:val="001227E7"/>
    <w:rsid w:val="001F6EA1"/>
    <w:rsid w:val="00212E4A"/>
    <w:rsid w:val="00213C87"/>
    <w:rsid w:val="00283330"/>
    <w:rsid w:val="002A3310"/>
    <w:rsid w:val="002D2316"/>
    <w:rsid w:val="002D6ECE"/>
    <w:rsid w:val="002D74C6"/>
    <w:rsid w:val="00315ADB"/>
    <w:rsid w:val="00425C2B"/>
    <w:rsid w:val="004762BC"/>
    <w:rsid w:val="0048749E"/>
    <w:rsid w:val="004A61F7"/>
    <w:rsid w:val="004C2714"/>
    <w:rsid w:val="004E4440"/>
    <w:rsid w:val="004F3539"/>
    <w:rsid w:val="005065ED"/>
    <w:rsid w:val="00526FDC"/>
    <w:rsid w:val="00550D1D"/>
    <w:rsid w:val="0058471D"/>
    <w:rsid w:val="00593F5E"/>
    <w:rsid w:val="005B1FCE"/>
    <w:rsid w:val="005D09BD"/>
    <w:rsid w:val="005D2843"/>
    <w:rsid w:val="005E0B21"/>
    <w:rsid w:val="0060302C"/>
    <w:rsid w:val="006047CB"/>
    <w:rsid w:val="0061792D"/>
    <w:rsid w:val="00623D67"/>
    <w:rsid w:val="00654C4F"/>
    <w:rsid w:val="00675B6F"/>
    <w:rsid w:val="007029E5"/>
    <w:rsid w:val="00727620"/>
    <w:rsid w:val="00730F66"/>
    <w:rsid w:val="0073799A"/>
    <w:rsid w:val="0074318E"/>
    <w:rsid w:val="00747CE5"/>
    <w:rsid w:val="007625B8"/>
    <w:rsid w:val="00807C75"/>
    <w:rsid w:val="00823CC4"/>
    <w:rsid w:val="00862526"/>
    <w:rsid w:val="008A2AE8"/>
    <w:rsid w:val="008A5984"/>
    <w:rsid w:val="009920EA"/>
    <w:rsid w:val="009C4FFA"/>
    <w:rsid w:val="00A2618D"/>
    <w:rsid w:val="00A573CD"/>
    <w:rsid w:val="00B16D1C"/>
    <w:rsid w:val="00B31B54"/>
    <w:rsid w:val="00B8423F"/>
    <w:rsid w:val="00BC71E3"/>
    <w:rsid w:val="00BE002B"/>
    <w:rsid w:val="00C24455"/>
    <w:rsid w:val="00C45D0E"/>
    <w:rsid w:val="00C91CFC"/>
    <w:rsid w:val="00CE4C65"/>
    <w:rsid w:val="00CF7415"/>
    <w:rsid w:val="00D16B32"/>
    <w:rsid w:val="00D87FA3"/>
    <w:rsid w:val="00D90F43"/>
    <w:rsid w:val="00DC3367"/>
    <w:rsid w:val="00DD2B79"/>
    <w:rsid w:val="00E76088"/>
    <w:rsid w:val="00E80E32"/>
    <w:rsid w:val="00E87A5B"/>
    <w:rsid w:val="00EE2A6E"/>
    <w:rsid w:val="00EF3BC7"/>
    <w:rsid w:val="00F12F1B"/>
    <w:rsid w:val="00F17A68"/>
    <w:rsid w:val="00F447AA"/>
    <w:rsid w:val="00F72DC2"/>
    <w:rsid w:val="00FD171F"/>
    <w:rsid w:val="00FE5F37"/>
    <w:rsid w:val="00F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4">
    <w:name w:val="heading 4"/>
    <w:basedOn w:val="Normale"/>
    <w:link w:val="Titolo4Carattere"/>
    <w:uiPriority w:val="9"/>
    <w:qFormat/>
    <w:rsid w:val="00E76088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"/>
    <w:rsid w:val="00E76088"/>
    <w:rPr>
      <w:rFonts w:ascii="Times New Roman" w:eastAsia="Times New Roman" w:hAnsi="Times New Roman" w:cs="Times New Roman"/>
      <w:b/>
      <w:bCs/>
      <w:lang w:eastAsia="it-IT"/>
    </w:rPr>
  </w:style>
  <w:style w:type="paragraph" w:styleId="NormaleWeb">
    <w:name w:val="Normal (Web)"/>
    <w:basedOn w:val="Normale"/>
    <w:uiPriority w:val="99"/>
    <w:unhideWhenUsed/>
    <w:rsid w:val="00E7608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uiPriority w:val="99"/>
    <w:unhideWhenUsed/>
    <w:rsid w:val="00E76088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E7608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E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12E4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A2618D"/>
    <w:pPr>
      <w:tabs>
        <w:tab w:val="center" w:pos="4819"/>
        <w:tab w:val="right" w:pos="9638"/>
      </w:tabs>
    </w:pPr>
    <w:rPr>
      <w:rFonts w:ascii="Times New Roman" w:eastAsia="Times New Roman" w:hAnsi="Times New Roman"/>
      <w:lang w:eastAsia="it-IT"/>
    </w:rPr>
  </w:style>
  <w:style w:type="character" w:customStyle="1" w:styleId="PidipaginaCarattere">
    <w:name w:val="Piè di pagina Carattere"/>
    <w:link w:val="Pidipagina"/>
    <w:rsid w:val="00A2618D"/>
    <w:rPr>
      <w:rFonts w:ascii="Times New Roman" w:eastAsia="Times New Roman" w:hAnsi="Times New Roman" w:cs="Times New Roman"/>
      <w:lang w:eastAsia="it-IT"/>
    </w:rPr>
  </w:style>
  <w:style w:type="paragraph" w:styleId="Corpodeltesto2">
    <w:name w:val="Body Text 2"/>
    <w:basedOn w:val="Normale"/>
    <w:link w:val="Corpodeltesto2Carattere"/>
    <w:rsid w:val="00A2618D"/>
    <w:pPr>
      <w:jc w:val="both"/>
    </w:pPr>
    <w:rPr>
      <w:rFonts w:ascii="Book Antiqua" w:eastAsia="Times New Roman" w:hAnsi="Book Antiqua"/>
      <w:sz w:val="28"/>
      <w:lang w:eastAsia="it-IT"/>
    </w:rPr>
  </w:style>
  <w:style w:type="character" w:customStyle="1" w:styleId="Corpodeltesto2Carattere">
    <w:name w:val="Corpo del testo 2 Carattere"/>
    <w:link w:val="Corpodeltesto2"/>
    <w:rsid w:val="00A2618D"/>
    <w:rPr>
      <w:rFonts w:ascii="Book Antiqua" w:eastAsia="Times New Roman" w:hAnsi="Book Antiqua" w:cs="Times New Roman"/>
      <w:sz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4">
    <w:name w:val="heading 4"/>
    <w:basedOn w:val="Normale"/>
    <w:link w:val="Titolo4Carattere"/>
    <w:uiPriority w:val="9"/>
    <w:qFormat/>
    <w:rsid w:val="00E76088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"/>
    <w:rsid w:val="00E76088"/>
    <w:rPr>
      <w:rFonts w:ascii="Times New Roman" w:eastAsia="Times New Roman" w:hAnsi="Times New Roman" w:cs="Times New Roman"/>
      <w:b/>
      <w:bCs/>
      <w:lang w:eastAsia="it-IT"/>
    </w:rPr>
  </w:style>
  <w:style w:type="paragraph" w:styleId="NormaleWeb">
    <w:name w:val="Normal (Web)"/>
    <w:basedOn w:val="Normale"/>
    <w:uiPriority w:val="99"/>
    <w:unhideWhenUsed/>
    <w:rsid w:val="00E7608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uiPriority w:val="99"/>
    <w:unhideWhenUsed/>
    <w:rsid w:val="00E76088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E7608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E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12E4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A2618D"/>
    <w:pPr>
      <w:tabs>
        <w:tab w:val="center" w:pos="4819"/>
        <w:tab w:val="right" w:pos="9638"/>
      </w:tabs>
    </w:pPr>
    <w:rPr>
      <w:rFonts w:ascii="Times New Roman" w:eastAsia="Times New Roman" w:hAnsi="Times New Roman"/>
      <w:lang w:eastAsia="it-IT"/>
    </w:rPr>
  </w:style>
  <w:style w:type="character" w:customStyle="1" w:styleId="PidipaginaCarattere">
    <w:name w:val="Piè di pagina Carattere"/>
    <w:link w:val="Pidipagina"/>
    <w:rsid w:val="00A2618D"/>
    <w:rPr>
      <w:rFonts w:ascii="Times New Roman" w:eastAsia="Times New Roman" w:hAnsi="Times New Roman" w:cs="Times New Roman"/>
      <w:lang w:eastAsia="it-IT"/>
    </w:rPr>
  </w:style>
  <w:style w:type="paragraph" w:styleId="Corpodeltesto2">
    <w:name w:val="Body Text 2"/>
    <w:basedOn w:val="Normale"/>
    <w:link w:val="Corpodeltesto2Carattere"/>
    <w:rsid w:val="00A2618D"/>
    <w:pPr>
      <w:jc w:val="both"/>
    </w:pPr>
    <w:rPr>
      <w:rFonts w:ascii="Book Antiqua" w:eastAsia="Times New Roman" w:hAnsi="Book Antiqua"/>
      <w:sz w:val="28"/>
      <w:lang w:eastAsia="it-IT"/>
    </w:rPr>
  </w:style>
  <w:style w:type="character" w:customStyle="1" w:styleId="Corpodeltesto2Carattere">
    <w:name w:val="Corpo del testo 2 Carattere"/>
    <w:link w:val="Corpodeltesto2"/>
    <w:rsid w:val="00A2618D"/>
    <w:rPr>
      <w:rFonts w:ascii="Book Antiqua" w:eastAsia="Times New Roman" w:hAnsi="Book Antiqua" w:cs="Times New Roman"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Ercole Zuccaro</dc:creator>
  <cp:lastModifiedBy>ROSSANA SPARACINO</cp:lastModifiedBy>
  <cp:revision>2</cp:revision>
  <cp:lastPrinted>2023-08-04T10:21:00Z</cp:lastPrinted>
  <dcterms:created xsi:type="dcterms:W3CDTF">2023-09-01T12:14:00Z</dcterms:created>
  <dcterms:modified xsi:type="dcterms:W3CDTF">2023-09-01T12:14:00Z</dcterms:modified>
</cp:coreProperties>
</file>